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62" w:rsidRPr="009546C0" w:rsidRDefault="001234F0" w:rsidP="006B7ACB">
      <w:pPr>
        <w:rPr>
          <w:rFonts w:ascii="黑体" w:eastAsia="黑体" w:hAnsi="黑体"/>
          <w:sz w:val="32"/>
          <w:szCs w:val="32"/>
        </w:rPr>
      </w:pPr>
      <w:bookmarkStart w:id="0" w:name="_Toc4966494"/>
      <w:r w:rsidRPr="009546C0">
        <w:rPr>
          <w:rFonts w:ascii="黑体" w:eastAsia="黑体" w:hAnsi="黑体" w:hint="eastAsia"/>
          <w:sz w:val="32"/>
          <w:szCs w:val="32"/>
        </w:rPr>
        <w:t>附件2</w:t>
      </w:r>
    </w:p>
    <w:p w:rsidR="00E74944" w:rsidRDefault="001234F0" w:rsidP="009546C0">
      <w:pPr>
        <w:pStyle w:val="1"/>
        <w:spacing w:before="0" w:afterLines="100" w:line="560" w:lineRule="exact"/>
        <w:rPr>
          <w:rFonts w:ascii="方正小标宋简体" w:eastAsia="方正小标宋简体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D40A8F">
        <w:rPr>
          <w:rFonts w:ascii="方正小标宋简体" w:eastAsia="方正小标宋简体" w:hAnsi="Times New Roman" w:cs="Times New Roman" w:hint="eastAsia"/>
          <w:b w:val="0"/>
          <w:bCs w:val="0"/>
          <w:color w:val="000000" w:themeColor="text1"/>
          <w:sz w:val="36"/>
          <w:szCs w:val="36"/>
        </w:rPr>
        <w:t>合肥工业大学“第二课堂成绩单”分模块实施细则</w:t>
      </w:r>
    </w:p>
    <w:p w:rsidR="00EF1962" w:rsidRPr="00D40A8F" w:rsidRDefault="001234F0" w:rsidP="009546C0">
      <w:pPr>
        <w:pStyle w:val="1"/>
        <w:spacing w:before="0" w:afterLines="100" w:line="560" w:lineRule="exact"/>
        <w:rPr>
          <w:rFonts w:ascii="华文中宋" w:hAnsi="华文中宋" w:cs="Times New Roman"/>
          <w:b w:val="0"/>
          <w:bCs w:val="0"/>
          <w:szCs w:val="32"/>
        </w:rPr>
      </w:pPr>
      <w:r w:rsidRPr="00D40A8F">
        <w:rPr>
          <w:rFonts w:ascii="方正小标宋简体" w:eastAsia="方正小标宋简体" w:hAnsi="方正小标宋简体" w:cs="方正小标宋简体" w:hint="eastAsia"/>
          <w:b w:val="0"/>
          <w:bCs w:val="0"/>
        </w:rPr>
        <w:t>一、“第二课堂成绩单”（“思政学习”模块）实施细则</w:t>
      </w:r>
      <w:bookmarkEnd w:id="0"/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（一）培养目标</w:t>
      </w:r>
    </w:p>
    <w:p w:rsidR="00EF1962" w:rsidRDefault="001234F0" w:rsidP="0069297F">
      <w:pPr>
        <w:widowControl/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强化思想教育和价值引领，引导学生铸就理想信念、掌握丰富知识、锤炼高尚品格，深化“四个正确认识”，坚定“四个自信”，努力成为又红又专、德才兼备、全面发展的时代新人。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（二）负责单位</w:t>
      </w:r>
    </w:p>
    <w:p w:rsidR="00EF1962" w:rsidRDefault="001234F0" w:rsidP="0069297F">
      <w:pPr>
        <w:spacing w:line="56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牵头单位：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党委学生工作部（处）</w:t>
      </w:r>
    </w:p>
    <w:p w:rsidR="00EF1962" w:rsidRDefault="001234F0" w:rsidP="0069297F">
      <w:pPr>
        <w:spacing w:line="560" w:lineRule="exact"/>
        <w:ind w:firstLineChars="200" w:firstLine="562"/>
        <w:rPr>
          <w:rFonts w:ascii="仿宋" w:eastAsia="仿宋" w:hAnsi="仿宋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协同单位：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党委组织部、党校、校团委、宣城校区管委会、各学院等</w:t>
      </w:r>
      <w:r>
        <w:rPr>
          <w:rFonts w:ascii="仿宋" w:eastAsia="仿宋" w:hAnsi="仿宋" w:cs="仿宋_GB2312" w:hint="eastAsia"/>
          <w:bCs/>
          <w:kern w:val="36"/>
          <w:sz w:val="28"/>
          <w:szCs w:val="28"/>
        </w:rPr>
        <w:t>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（三）项目内容</w:t>
      </w:r>
    </w:p>
    <w:p w:rsidR="00EF1962" w:rsidRDefault="001234F0" w:rsidP="0069297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“思政学习”模块评价内容主要包括小班辅导、主题班会、“一院一品”思政学习活动、网络学习、党团校评优等。</w:t>
      </w:r>
    </w:p>
    <w:p w:rsidR="00EF1962" w:rsidRDefault="001234F0" w:rsidP="0069297F">
      <w:pPr>
        <w:spacing w:line="56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 w:rsidRPr="00D40A8F">
        <w:rPr>
          <w:rFonts w:ascii="仿宋_GB2312" w:eastAsia="仿宋_GB2312" w:hAnsi="仿宋_GB2312" w:cs="仿宋_GB2312"/>
          <w:b/>
          <w:kern w:val="36"/>
          <w:sz w:val="28"/>
          <w:szCs w:val="28"/>
        </w:rPr>
        <w:t>1</w:t>
      </w:r>
      <w:r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．小班辅导</w:t>
      </w:r>
      <w:r w:rsidR="00404C88"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本模块</w:t>
      </w:r>
      <w:r w:rsidR="009546C0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为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必修内容。主要考核学生</w:t>
      </w:r>
      <w:r w:rsidRPr="00D40A8F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小班辅导中的参与度、知识掌握度和自我运用度情况。</w:t>
      </w:r>
    </w:p>
    <w:p w:rsidR="00EF1962" w:rsidRDefault="001234F0" w:rsidP="0069297F">
      <w:pPr>
        <w:spacing w:line="56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 w:rsidRPr="00D40A8F">
        <w:rPr>
          <w:rFonts w:ascii="仿宋_GB2312" w:eastAsia="仿宋_GB2312" w:hAnsi="仿宋_GB2312" w:cs="仿宋_GB2312"/>
          <w:b/>
          <w:kern w:val="36"/>
          <w:sz w:val="28"/>
          <w:szCs w:val="28"/>
        </w:rPr>
        <w:t>2</w:t>
      </w:r>
      <w:r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．</w:t>
      </w:r>
      <w:r w:rsidRPr="00D40A8F">
        <w:rPr>
          <w:rFonts w:ascii="仿宋_GB2312" w:eastAsia="仿宋_GB2312" w:hAnsi="仿宋_GB2312" w:cs="仿宋_GB2312"/>
          <w:b/>
          <w:kern w:val="36"/>
          <w:sz w:val="28"/>
          <w:szCs w:val="28"/>
        </w:rPr>
        <w:t>主题班会</w:t>
      </w:r>
      <w:r w:rsidR="00404C88"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：</w:t>
      </w:r>
      <w:r>
        <w:rPr>
          <w:rFonts w:ascii="仿宋_GB2312" w:eastAsia="仿宋_GB2312" w:hAnsi="仿宋_GB2312" w:cs="仿宋_GB2312"/>
          <w:bCs/>
          <w:kern w:val="36"/>
          <w:sz w:val="28"/>
          <w:szCs w:val="28"/>
        </w:rPr>
        <w:t>本模块</w:t>
      </w:r>
      <w:r w:rsidR="009546C0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为</w:t>
      </w:r>
      <w:r>
        <w:rPr>
          <w:rFonts w:ascii="仿宋_GB2312" w:eastAsia="仿宋_GB2312" w:hAnsi="仿宋_GB2312" w:cs="仿宋_GB2312"/>
          <w:bCs/>
          <w:kern w:val="36"/>
          <w:sz w:val="28"/>
          <w:szCs w:val="28"/>
        </w:rPr>
        <w:t>必修内容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。主要考核学生在组织班会、参与班会等过程中的综合表现以及相互认可度情况。</w:t>
      </w:r>
    </w:p>
    <w:p w:rsidR="00EF1962" w:rsidRDefault="001234F0" w:rsidP="0069297F">
      <w:pPr>
        <w:spacing w:line="56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 w:rsidRPr="00D40A8F">
        <w:rPr>
          <w:rFonts w:ascii="仿宋_GB2312" w:eastAsia="仿宋_GB2312" w:hAnsi="仿宋_GB2312" w:cs="仿宋_GB2312"/>
          <w:b/>
          <w:kern w:val="36"/>
          <w:sz w:val="28"/>
          <w:szCs w:val="28"/>
        </w:rPr>
        <w:t xml:space="preserve">3. </w:t>
      </w:r>
      <w:r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“一院一品”思政学习活动</w:t>
      </w:r>
      <w:r w:rsidR="00404C88"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本模块</w:t>
      </w:r>
      <w:r w:rsidR="009546C0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为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提升内容。主要记载学生在组织、参与学院“一院一品”思政学习活动中的综合表现情况。</w:t>
      </w:r>
    </w:p>
    <w:p w:rsidR="00EF1962" w:rsidRDefault="001234F0" w:rsidP="0069297F">
      <w:pPr>
        <w:spacing w:line="56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 w:rsidRPr="00D40A8F">
        <w:rPr>
          <w:rFonts w:ascii="仿宋_GB2312" w:eastAsia="仿宋_GB2312" w:hAnsi="仿宋_GB2312" w:cs="仿宋_GB2312"/>
          <w:b/>
          <w:kern w:val="36"/>
          <w:sz w:val="28"/>
          <w:szCs w:val="28"/>
        </w:rPr>
        <w:t>4</w:t>
      </w:r>
      <w:r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．网络学习</w:t>
      </w:r>
      <w:r w:rsidR="00404C88"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本模块</w:t>
      </w:r>
      <w:r w:rsidR="009546C0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为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提升内容。主要记载学生在思政学习网络平台上所取得的积分情况。</w:t>
      </w:r>
    </w:p>
    <w:p w:rsidR="00EF1962" w:rsidRDefault="001234F0" w:rsidP="0069297F">
      <w:pPr>
        <w:spacing w:line="56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 w:rsidRPr="00D40A8F">
        <w:rPr>
          <w:rFonts w:ascii="仿宋_GB2312" w:eastAsia="仿宋_GB2312" w:hAnsi="仿宋_GB2312" w:cs="仿宋_GB2312"/>
          <w:b/>
          <w:kern w:val="36"/>
          <w:sz w:val="28"/>
          <w:szCs w:val="28"/>
        </w:rPr>
        <w:t xml:space="preserve">5. </w:t>
      </w:r>
      <w:r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党团校评优</w:t>
      </w:r>
      <w:r w:rsidR="00404C88"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本模块</w:t>
      </w:r>
      <w:r w:rsidR="009546C0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为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提升内容。主要记载学生参加</w:t>
      </w:r>
      <w:r w:rsidR="00404C88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学校组织的各级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党团校获得的“优秀学员”等荣誉情况。</w:t>
      </w:r>
    </w:p>
    <w:p w:rsidR="00EF1962" w:rsidRDefault="001234F0" w:rsidP="0069297F">
      <w:pPr>
        <w:spacing w:line="56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 w:rsidRPr="00D40A8F">
        <w:rPr>
          <w:rFonts w:ascii="仿宋_GB2312" w:eastAsia="仿宋_GB2312" w:hAnsi="仿宋_GB2312" w:cs="仿宋_GB2312"/>
          <w:b/>
          <w:kern w:val="36"/>
          <w:sz w:val="28"/>
          <w:szCs w:val="28"/>
        </w:rPr>
        <w:t>6</w:t>
      </w:r>
      <w:r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．其他</w:t>
      </w:r>
      <w:r w:rsidR="00404C88" w:rsidRPr="00D40A8F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本模块</w:t>
      </w:r>
      <w:r w:rsidR="009546C0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为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记录内容。主要记录学生在思政学习方面的突出事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lastRenderedPageBreak/>
        <w:t>迹或获得的校级及以上荣誉情况。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（四）评价方式</w:t>
      </w:r>
    </w:p>
    <w:p w:rsidR="00EF1962" w:rsidRDefault="001234F0" w:rsidP="0069297F">
      <w:pPr>
        <w:spacing w:line="560" w:lineRule="exact"/>
        <w:ind w:firstLine="645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本模块成绩采用“五星”评价，1星为达标，最高成绩为5星（见评价标准）。</w:t>
      </w:r>
    </w:p>
    <w:p w:rsidR="00EF1962" w:rsidRDefault="001234F0" w:rsidP="009546C0">
      <w:pPr>
        <w:spacing w:afterLines="50"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bookmarkStart w:id="1" w:name="_Hlk10010994"/>
      <w:r>
        <w:rPr>
          <w:rFonts w:ascii="楷体_GB2312" w:eastAsia="楷体_GB2312" w:hAnsi="楷体_GB2312" w:cs="楷体_GB2312" w:hint="eastAsia"/>
          <w:b/>
          <w:sz w:val="28"/>
          <w:szCs w:val="28"/>
        </w:rPr>
        <w:t>（五）评价标准</w:t>
      </w:r>
    </w:p>
    <w:tbl>
      <w:tblPr>
        <w:tblStyle w:val="a6"/>
        <w:tblW w:w="9285" w:type="dxa"/>
        <w:tblLayout w:type="fixed"/>
        <w:tblLook w:val="04A0"/>
      </w:tblPr>
      <w:tblGrid>
        <w:gridCol w:w="1668"/>
        <w:gridCol w:w="1275"/>
        <w:gridCol w:w="1560"/>
        <w:gridCol w:w="1559"/>
        <w:gridCol w:w="1559"/>
        <w:gridCol w:w="1664"/>
      </w:tblGrid>
      <w:tr w:rsidR="00EF1962">
        <w:trPr>
          <w:trHeight w:val="567"/>
        </w:trPr>
        <w:tc>
          <w:tcPr>
            <w:tcW w:w="1668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模块项目</w:t>
            </w:r>
          </w:p>
        </w:tc>
        <w:tc>
          <w:tcPr>
            <w:tcW w:w="1275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1星</w:t>
            </w:r>
          </w:p>
        </w:tc>
        <w:tc>
          <w:tcPr>
            <w:tcW w:w="1560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2星</w:t>
            </w:r>
          </w:p>
        </w:tc>
        <w:tc>
          <w:tcPr>
            <w:tcW w:w="1559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3星</w:t>
            </w:r>
          </w:p>
        </w:tc>
        <w:tc>
          <w:tcPr>
            <w:tcW w:w="1559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4星</w:t>
            </w:r>
          </w:p>
        </w:tc>
        <w:tc>
          <w:tcPr>
            <w:tcW w:w="1664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5星</w:t>
            </w:r>
          </w:p>
        </w:tc>
      </w:tr>
      <w:tr w:rsidR="00EF1962">
        <w:trPr>
          <w:trHeight w:val="567"/>
        </w:trPr>
        <w:tc>
          <w:tcPr>
            <w:tcW w:w="1668" w:type="dxa"/>
            <w:vAlign w:val="center"/>
          </w:tcPr>
          <w:p w:rsidR="00EF1962" w:rsidRDefault="001234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小班辅导</w:t>
            </w:r>
          </w:p>
        </w:tc>
        <w:tc>
          <w:tcPr>
            <w:tcW w:w="1275" w:type="dxa"/>
            <w:vAlign w:val="center"/>
          </w:tcPr>
          <w:p w:rsidR="00EF1962" w:rsidRDefault="001234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通过</w:t>
            </w:r>
          </w:p>
        </w:tc>
        <w:tc>
          <w:tcPr>
            <w:tcW w:w="1560" w:type="dxa"/>
            <w:vMerge w:val="restart"/>
            <w:vAlign w:val="center"/>
          </w:tcPr>
          <w:p w:rsidR="00EF1962" w:rsidRDefault="001234F0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满足1星条件，且累计获得</w:t>
            </w:r>
            <w: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项“优秀”</w:t>
            </w:r>
          </w:p>
        </w:tc>
        <w:tc>
          <w:tcPr>
            <w:tcW w:w="1559" w:type="dxa"/>
            <w:vMerge w:val="restart"/>
            <w:vAlign w:val="center"/>
          </w:tcPr>
          <w:p w:rsidR="00EF1962" w:rsidRDefault="001234F0" w:rsidP="00F30C10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满足1星条件，且累计获得</w:t>
            </w:r>
            <w: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项“优秀”</w:t>
            </w:r>
          </w:p>
        </w:tc>
        <w:tc>
          <w:tcPr>
            <w:tcW w:w="1559" w:type="dxa"/>
            <w:vMerge w:val="restart"/>
            <w:vAlign w:val="center"/>
          </w:tcPr>
          <w:p w:rsidR="00EF1962" w:rsidRDefault="001234F0" w:rsidP="00F30C10">
            <w:pPr>
              <w:spacing w:line="4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满足1星条件，且累计获得</w:t>
            </w:r>
            <w: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项“优秀”</w:t>
            </w:r>
          </w:p>
        </w:tc>
        <w:tc>
          <w:tcPr>
            <w:tcW w:w="1664" w:type="dxa"/>
            <w:vMerge w:val="restart"/>
            <w:vAlign w:val="center"/>
          </w:tcPr>
          <w:p w:rsidR="00EF1962" w:rsidRDefault="001234F0" w:rsidP="00F30C10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满足1星条件，且累计获得</w:t>
            </w:r>
            <w: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项及以上“优秀”</w:t>
            </w:r>
          </w:p>
        </w:tc>
      </w:tr>
      <w:tr w:rsidR="00EF1962">
        <w:trPr>
          <w:trHeight w:val="567"/>
        </w:trPr>
        <w:tc>
          <w:tcPr>
            <w:tcW w:w="1668" w:type="dxa"/>
            <w:vAlign w:val="center"/>
          </w:tcPr>
          <w:p w:rsidR="00EF1962" w:rsidRDefault="001234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主题班会</w:t>
            </w:r>
          </w:p>
        </w:tc>
        <w:tc>
          <w:tcPr>
            <w:tcW w:w="1275" w:type="dxa"/>
            <w:vAlign w:val="center"/>
          </w:tcPr>
          <w:p w:rsidR="00EF1962" w:rsidRDefault="001234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通过</w:t>
            </w:r>
          </w:p>
        </w:tc>
        <w:tc>
          <w:tcPr>
            <w:tcW w:w="1560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</w:tr>
      <w:tr w:rsidR="00EF1962">
        <w:trPr>
          <w:trHeight w:val="567"/>
        </w:trPr>
        <w:tc>
          <w:tcPr>
            <w:tcW w:w="1668" w:type="dxa"/>
            <w:vAlign w:val="center"/>
          </w:tcPr>
          <w:p w:rsidR="00EF1962" w:rsidRDefault="001234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“一院一品”思政学习活动</w:t>
            </w:r>
          </w:p>
        </w:tc>
        <w:tc>
          <w:tcPr>
            <w:tcW w:w="1275" w:type="dxa"/>
            <w:vAlign w:val="center"/>
          </w:tcPr>
          <w:p w:rsidR="00EF1962" w:rsidRDefault="001234F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560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</w:tr>
      <w:tr w:rsidR="00EF1962">
        <w:trPr>
          <w:trHeight w:val="567"/>
        </w:trPr>
        <w:tc>
          <w:tcPr>
            <w:tcW w:w="1668" w:type="dxa"/>
            <w:vAlign w:val="center"/>
          </w:tcPr>
          <w:p w:rsidR="00EF1962" w:rsidRDefault="001234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网络学习</w:t>
            </w:r>
          </w:p>
        </w:tc>
        <w:tc>
          <w:tcPr>
            <w:tcW w:w="1275" w:type="dxa"/>
            <w:vAlign w:val="center"/>
          </w:tcPr>
          <w:p w:rsidR="00EF1962" w:rsidRDefault="001234F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560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</w:tr>
      <w:tr w:rsidR="00EF1962">
        <w:trPr>
          <w:trHeight w:val="567"/>
        </w:trPr>
        <w:tc>
          <w:tcPr>
            <w:tcW w:w="1668" w:type="dxa"/>
            <w:vAlign w:val="center"/>
          </w:tcPr>
          <w:p w:rsidR="00EF1962" w:rsidRDefault="001234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党团校评优</w:t>
            </w:r>
          </w:p>
        </w:tc>
        <w:tc>
          <w:tcPr>
            <w:tcW w:w="1275" w:type="dxa"/>
            <w:vAlign w:val="center"/>
          </w:tcPr>
          <w:p w:rsidR="00EF1962" w:rsidRDefault="001234F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560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EF1962" w:rsidRDefault="00EF1962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</w:p>
        </w:tc>
      </w:tr>
      <w:tr w:rsidR="00EF1962">
        <w:trPr>
          <w:trHeight w:val="567"/>
        </w:trPr>
        <w:tc>
          <w:tcPr>
            <w:tcW w:w="1668" w:type="dxa"/>
            <w:vAlign w:val="center"/>
          </w:tcPr>
          <w:p w:rsidR="00EF1962" w:rsidRDefault="001234F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</w:p>
        </w:tc>
        <w:tc>
          <w:tcPr>
            <w:tcW w:w="7617" w:type="dxa"/>
            <w:gridSpan w:val="5"/>
          </w:tcPr>
          <w:p w:rsidR="00EF1962" w:rsidRDefault="001234F0">
            <w:pPr>
              <w:spacing w:line="460" w:lineRule="exact"/>
              <w:jc w:val="left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经个人申请，学校予以记录</w:t>
            </w:r>
          </w:p>
        </w:tc>
      </w:tr>
    </w:tbl>
    <w:p w:rsidR="00EF1962" w:rsidRDefault="001234F0" w:rsidP="00D40A8F">
      <w:pPr>
        <w:spacing w:line="460" w:lineRule="exact"/>
        <w:ind w:firstLineChars="200" w:firstLine="422"/>
        <w:jc w:val="left"/>
        <w:rPr>
          <w:rFonts w:ascii="仿宋_GB2312" w:eastAsia="仿宋_GB2312"/>
          <w:b/>
          <w:bCs/>
          <w:kern w:val="44"/>
          <w:szCs w:val="21"/>
        </w:rPr>
      </w:pPr>
      <w:r>
        <w:rPr>
          <w:rFonts w:ascii="仿宋_GB2312" w:eastAsia="仿宋_GB2312" w:hAnsi="楷体_GB2312" w:cs="楷体_GB2312" w:hint="eastAsia"/>
          <w:b/>
          <w:szCs w:val="21"/>
        </w:rPr>
        <w:t>备注：“</w:t>
      </w: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优秀</w:t>
      </w:r>
      <w:r>
        <w:rPr>
          <w:rFonts w:ascii="仿宋_GB2312" w:eastAsia="仿宋_GB2312" w:hAnsi="楷体_GB2312" w:cs="楷体_GB2312" w:hint="eastAsia"/>
          <w:b/>
          <w:szCs w:val="21"/>
        </w:rPr>
        <w:t>”</w:t>
      </w: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认定范围包括小班辅导“优秀学员”、主题班会“优秀学员”、</w:t>
      </w:r>
      <w:r w:rsidR="00FD100B">
        <w:rPr>
          <w:rFonts w:ascii="仿宋_GB2312" w:eastAsia="仿宋_GB2312" w:hAnsi="仿宋_GB2312" w:cs="仿宋_GB2312" w:hint="eastAsia"/>
          <w:color w:val="000000" w:themeColor="text1"/>
          <w:szCs w:val="21"/>
        </w:rPr>
        <w:t>组织或</w:t>
      </w:r>
      <w:bookmarkStart w:id="2" w:name="_GoBack"/>
      <w:bookmarkEnd w:id="2"/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参与学院“一院一品”思政学习活动获得“优秀”、网络学习“优秀”（90积分/学期）、党校“优秀学员”、团校“优秀学员”</w:t>
      </w:r>
      <w:bookmarkEnd w:id="1"/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等。</w:t>
      </w:r>
    </w:p>
    <w:p w:rsidR="00EF1962" w:rsidRPr="00D40A8F" w:rsidRDefault="00EF1962">
      <w:pPr>
        <w:spacing w:line="460" w:lineRule="exact"/>
        <w:rPr>
          <w:rFonts w:ascii="仿宋_GB2312" w:eastAsia="仿宋_GB2312" w:hAnsi="仿宋" w:cs="仿宋_GB2312"/>
          <w:bCs/>
          <w:kern w:val="36"/>
          <w:szCs w:val="21"/>
        </w:rPr>
        <w:sectPr w:rsidR="00EF1962" w:rsidRPr="00D40A8F">
          <w:headerReference w:type="even" r:id="rId9"/>
          <w:footerReference w:type="default" r:id="rId10"/>
          <w:pgSz w:w="11906" w:h="16838"/>
          <w:pgMar w:top="1304" w:right="1418" w:bottom="1304" w:left="1418" w:header="851" w:footer="992" w:gutter="0"/>
          <w:cols w:space="425"/>
          <w:docGrid w:type="lines" w:linePitch="312"/>
        </w:sectPr>
      </w:pPr>
    </w:p>
    <w:p w:rsidR="00EF1962" w:rsidRPr="00D40A8F" w:rsidRDefault="001234F0" w:rsidP="009546C0">
      <w:pPr>
        <w:pStyle w:val="1"/>
        <w:spacing w:before="0" w:afterLines="100" w:line="560" w:lineRule="exact"/>
        <w:rPr>
          <w:rFonts w:ascii="方正小标宋简体" w:eastAsia="方正小标宋简体" w:hAnsi="方正小标宋简体" w:cs="方正小标宋简体"/>
          <w:b w:val="0"/>
          <w:bCs w:val="0"/>
        </w:rPr>
      </w:pPr>
      <w:r w:rsidRPr="00D40A8F">
        <w:rPr>
          <w:rFonts w:ascii="方正小标宋简体" w:eastAsia="方正小标宋简体" w:hAnsi="方正小标宋简体" w:cs="方正小标宋简体" w:hint="eastAsia"/>
          <w:b w:val="0"/>
          <w:bCs w:val="0"/>
        </w:rPr>
        <w:lastRenderedPageBreak/>
        <w:t>二、“第二课堂成绩单”（“科技创新”模块）实施细则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（一）培养目标</w:t>
      </w:r>
    </w:p>
    <w:p w:rsidR="00EF1962" w:rsidRDefault="001234F0" w:rsidP="0069297F">
      <w:pPr>
        <w:spacing w:line="560" w:lineRule="exact"/>
        <w:ind w:firstLine="645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激发学生科技创新和科学研究的兴趣和潜能，培养学生创新精神、创业意识和创新创业能力。</w:t>
      </w:r>
    </w:p>
    <w:p w:rsidR="00EF1962" w:rsidRDefault="001234F0" w:rsidP="0069297F">
      <w:pPr>
        <w:spacing w:line="560" w:lineRule="exact"/>
        <w:ind w:firstLineChars="200" w:firstLine="562"/>
        <w:rPr>
          <w:rFonts w:ascii="楷体" w:eastAsia="楷体" w:hAnsi="楷体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（二）负责单位</w:t>
      </w:r>
    </w:p>
    <w:p w:rsidR="00EF1962" w:rsidRDefault="001234F0" w:rsidP="0069297F">
      <w:pPr>
        <w:spacing w:line="560" w:lineRule="exact"/>
        <w:ind w:firstLine="645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牵头单位：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教务处</w:t>
      </w:r>
    </w:p>
    <w:p w:rsidR="00EF1962" w:rsidRDefault="001234F0" w:rsidP="0069297F">
      <w:pPr>
        <w:spacing w:line="560" w:lineRule="exact"/>
        <w:ind w:firstLine="645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协同单位：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党委学生工作部（处）、校团委、宣城校区管委会、各学院等。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（三）项目内容</w:t>
      </w:r>
    </w:p>
    <w:p w:rsidR="00EF1962" w:rsidRDefault="001234F0" w:rsidP="0069297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“科技创新”模块评价内容主要包括学生参加各级各类科技竞赛、大学生创新创业训练项目获得的成绩，以及发表论文、获得知识产权、参加其它创新创业活动等。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（四）评价方式</w:t>
      </w:r>
    </w:p>
    <w:p w:rsidR="00EF1962" w:rsidRDefault="001234F0" w:rsidP="0069297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本模块成绩采用“五星”评价，1星为达标，最高成绩为5星。模块成绩由各个单块项目的最高星级决定（见评价标准）。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" w:eastAsia="楷体" w:hAnsi="楷体"/>
          <w:b/>
          <w:sz w:val="28"/>
          <w:szCs w:val="28"/>
        </w:rPr>
      </w:pPr>
      <w:r w:rsidRPr="00D40A8F">
        <w:rPr>
          <w:rFonts w:ascii="楷体_GB2312" w:eastAsia="楷体_GB2312" w:hAnsi="楷体_GB2312" w:cs="楷体_GB2312" w:hint="eastAsia"/>
          <w:b/>
          <w:sz w:val="28"/>
          <w:szCs w:val="28"/>
        </w:rPr>
        <w:t>（五）评价标准</w:t>
      </w:r>
    </w:p>
    <w:p w:rsidR="00EF1962" w:rsidRDefault="001234F0" w:rsidP="009546C0">
      <w:pPr>
        <w:spacing w:beforeLines="50"/>
        <w:jc w:val="center"/>
        <w:rPr>
          <w:rFonts w:ascii="仿宋_GB2312" w:eastAsia="仿宋_GB2312" w:hAnsi="仿宋" w:cs="仿宋_GB2312"/>
          <w:b/>
          <w:bCs/>
          <w:kern w:val="36"/>
          <w:sz w:val="24"/>
          <w:szCs w:val="24"/>
        </w:rPr>
      </w:pPr>
      <w:r>
        <w:rPr>
          <w:rFonts w:ascii="仿宋_GB2312" w:eastAsia="仿宋_GB2312" w:hAnsi="仿宋" w:cs="仿宋_GB2312" w:hint="eastAsia"/>
          <w:b/>
          <w:bCs/>
          <w:kern w:val="36"/>
          <w:sz w:val="24"/>
          <w:szCs w:val="24"/>
        </w:rPr>
        <w:t>表1.大学生科技竞赛</w:t>
      </w:r>
    </w:p>
    <w:tbl>
      <w:tblPr>
        <w:tblStyle w:val="a6"/>
        <w:tblW w:w="9286" w:type="dxa"/>
        <w:tblLayout w:type="fixed"/>
        <w:tblLook w:val="04A0"/>
      </w:tblPr>
      <w:tblGrid>
        <w:gridCol w:w="2493"/>
        <w:gridCol w:w="2843"/>
        <w:gridCol w:w="1562"/>
        <w:gridCol w:w="2388"/>
      </w:tblGrid>
      <w:tr w:rsidR="00EF1962">
        <w:trPr>
          <w:trHeight w:val="454"/>
        </w:trPr>
        <w:tc>
          <w:tcPr>
            <w:tcW w:w="2493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赛事级别</w:t>
            </w:r>
          </w:p>
        </w:tc>
        <w:tc>
          <w:tcPr>
            <w:tcW w:w="2843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获奖情况</w:t>
            </w:r>
          </w:p>
        </w:tc>
        <w:tc>
          <w:tcPr>
            <w:tcW w:w="1562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成绩</w:t>
            </w:r>
          </w:p>
        </w:tc>
        <w:tc>
          <w:tcPr>
            <w:tcW w:w="2388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备注</w:t>
            </w:r>
          </w:p>
        </w:tc>
      </w:tr>
      <w:tr w:rsidR="00EF1962">
        <w:trPr>
          <w:trHeight w:val="454"/>
        </w:trPr>
        <w:tc>
          <w:tcPr>
            <w:tcW w:w="2493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国际级、国家级</w:t>
            </w:r>
          </w:p>
        </w:tc>
        <w:tc>
          <w:tcPr>
            <w:tcW w:w="2843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二等奖及以上</w:t>
            </w:r>
          </w:p>
        </w:tc>
        <w:tc>
          <w:tcPr>
            <w:tcW w:w="1562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5星</w:t>
            </w:r>
          </w:p>
        </w:tc>
        <w:tc>
          <w:tcPr>
            <w:tcW w:w="2388" w:type="dxa"/>
            <w:vMerge w:val="restart"/>
            <w:vAlign w:val="center"/>
          </w:tcPr>
          <w:p w:rsidR="00EF1962" w:rsidRDefault="001234F0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学生提供获奖证书自主申请。同一项目活动同时获得两项及以上奖励的，不重复记录，只计最高成绩</w:t>
            </w:r>
          </w:p>
        </w:tc>
      </w:tr>
      <w:tr w:rsidR="00EF1962">
        <w:trPr>
          <w:trHeight w:val="454"/>
        </w:trPr>
        <w:tc>
          <w:tcPr>
            <w:tcW w:w="2493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43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三等奖及以下</w:t>
            </w:r>
          </w:p>
        </w:tc>
        <w:tc>
          <w:tcPr>
            <w:tcW w:w="1562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4星</w:t>
            </w:r>
          </w:p>
        </w:tc>
        <w:tc>
          <w:tcPr>
            <w:tcW w:w="2388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93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省级</w:t>
            </w:r>
          </w:p>
        </w:tc>
        <w:tc>
          <w:tcPr>
            <w:tcW w:w="2843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二等奖及以上</w:t>
            </w:r>
          </w:p>
        </w:tc>
        <w:tc>
          <w:tcPr>
            <w:tcW w:w="1562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4星</w:t>
            </w:r>
          </w:p>
        </w:tc>
        <w:tc>
          <w:tcPr>
            <w:tcW w:w="2388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93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43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三等奖及以下</w:t>
            </w:r>
          </w:p>
        </w:tc>
        <w:tc>
          <w:tcPr>
            <w:tcW w:w="1562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3星</w:t>
            </w:r>
          </w:p>
        </w:tc>
        <w:tc>
          <w:tcPr>
            <w:tcW w:w="2388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93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校级</w:t>
            </w:r>
          </w:p>
        </w:tc>
        <w:tc>
          <w:tcPr>
            <w:tcW w:w="2843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二等奖及以上</w:t>
            </w:r>
          </w:p>
        </w:tc>
        <w:tc>
          <w:tcPr>
            <w:tcW w:w="1562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3星</w:t>
            </w:r>
          </w:p>
        </w:tc>
        <w:tc>
          <w:tcPr>
            <w:tcW w:w="2388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93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43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三等奖及以下</w:t>
            </w:r>
          </w:p>
        </w:tc>
        <w:tc>
          <w:tcPr>
            <w:tcW w:w="1562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2星</w:t>
            </w:r>
          </w:p>
        </w:tc>
        <w:tc>
          <w:tcPr>
            <w:tcW w:w="2388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93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院级</w:t>
            </w:r>
          </w:p>
        </w:tc>
        <w:tc>
          <w:tcPr>
            <w:tcW w:w="2843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二等奖及以上</w:t>
            </w:r>
          </w:p>
        </w:tc>
        <w:tc>
          <w:tcPr>
            <w:tcW w:w="1562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2星</w:t>
            </w:r>
          </w:p>
        </w:tc>
        <w:tc>
          <w:tcPr>
            <w:tcW w:w="2388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93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43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三等奖及以下</w:t>
            </w:r>
          </w:p>
        </w:tc>
        <w:tc>
          <w:tcPr>
            <w:tcW w:w="1562" w:type="dxa"/>
            <w:vAlign w:val="center"/>
          </w:tcPr>
          <w:p w:rsidR="00EF1962" w:rsidRDefault="001234F0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1星</w:t>
            </w:r>
          </w:p>
        </w:tc>
        <w:tc>
          <w:tcPr>
            <w:tcW w:w="2388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EF1962" w:rsidRDefault="001234F0">
      <w:pPr>
        <w:jc w:val="center"/>
        <w:rPr>
          <w:rFonts w:ascii="仿宋_GB2312" w:eastAsia="仿宋_GB2312" w:hAnsi="仿宋" w:cs="仿宋_GB2312"/>
          <w:b/>
          <w:bCs/>
          <w:kern w:val="36"/>
          <w:sz w:val="24"/>
          <w:szCs w:val="24"/>
        </w:rPr>
      </w:pPr>
      <w:r>
        <w:rPr>
          <w:rFonts w:ascii="仿宋_GB2312" w:eastAsia="仿宋_GB2312" w:hAnsi="仿宋" w:cs="仿宋_GB2312" w:hint="eastAsia"/>
          <w:b/>
          <w:bCs/>
          <w:kern w:val="36"/>
          <w:sz w:val="24"/>
          <w:szCs w:val="24"/>
        </w:rPr>
        <w:br w:type="page"/>
      </w:r>
      <w:r w:rsidRPr="00D40A8F">
        <w:rPr>
          <w:rFonts w:ascii="仿宋_GB2312" w:eastAsia="仿宋_GB2312" w:hAnsi="仿宋" w:cs="仿宋_GB2312" w:hint="eastAsia"/>
          <w:b/>
          <w:bCs/>
          <w:kern w:val="36"/>
          <w:sz w:val="24"/>
          <w:szCs w:val="24"/>
        </w:rPr>
        <w:lastRenderedPageBreak/>
        <w:t>表2.大学生创新创业训练计划</w:t>
      </w:r>
    </w:p>
    <w:tbl>
      <w:tblPr>
        <w:tblStyle w:val="a6"/>
        <w:tblW w:w="9286" w:type="dxa"/>
        <w:tblLayout w:type="fixed"/>
        <w:tblLook w:val="04A0"/>
      </w:tblPr>
      <w:tblGrid>
        <w:gridCol w:w="2435"/>
        <w:gridCol w:w="2780"/>
        <w:gridCol w:w="1699"/>
        <w:gridCol w:w="2372"/>
      </w:tblGrid>
      <w:tr w:rsidR="00EF1962">
        <w:trPr>
          <w:trHeight w:val="454"/>
        </w:trPr>
        <w:tc>
          <w:tcPr>
            <w:tcW w:w="2435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项目级别</w:t>
            </w:r>
          </w:p>
        </w:tc>
        <w:tc>
          <w:tcPr>
            <w:tcW w:w="2780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结题情况</w:t>
            </w:r>
          </w:p>
        </w:tc>
        <w:tc>
          <w:tcPr>
            <w:tcW w:w="1699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成绩</w:t>
            </w:r>
          </w:p>
        </w:tc>
        <w:tc>
          <w:tcPr>
            <w:tcW w:w="2372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备注</w:t>
            </w:r>
          </w:p>
        </w:tc>
      </w:tr>
      <w:tr w:rsidR="00EF1962">
        <w:trPr>
          <w:trHeight w:val="454"/>
        </w:trPr>
        <w:tc>
          <w:tcPr>
            <w:tcW w:w="2435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国家级</w:t>
            </w:r>
          </w:p>
        </w:tc>
        <w:tc>
          <w:tcPr>
            <w:tcW w:w="2780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良好及以上</w:t>
            </w:r>
          </w:p>
        </w:tc>
        <w:tc>
          <w:tcPr>
            <w:tcW w:w="1699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5星</w:t>
            </w:r>
          </w:p>
        </w:tc>
        <w:tc>
          <w:tcPr>
            <w:tcW w:w="2372" w:type="dxa"/>
            <w:vMerge w:val="restart"/>
            <w:vAlign w:val="center"/>
          </w:tcPr>
          <w:p w:rsidR="00EF1962" w:rsidRDefault="001234F0" w:rsidP="00B6500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结题通过，提供结题证书</w:t>
            </w:r>
          </w:p>
        </w:tc>
      </w:tr>
      <w:tr w:rsidR="00EF1962">
        <w:trPr>
          <w:trHeight w:val="454"/>
        </w:trPr>
        <w:tc>
          <w:tcPr>
            <w:tcW w:w="2435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通过</w:t>
            </w:r>
          </w:p>
        </w:tc>
        <w:tc>
          <w:tcPr>
            <w:tcW w:w="1699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4星</w:t>
            </w:r>
          </w:p>
        </w:tc>
        <w:tc>
          <w:tcPr>
            <w:tcW w:w="2372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35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省级</w:t>
            </w:r>
          </w:p>
        </w:tc>
        <w:tc>
          <w:tcPr>
            <w:tcW w:w="2780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良好及以上</w:t>
            </w:r>
          </w:p>
        </w:tc>
        <w:tc>
          <w:tcPr>
            <w:tcW w:w="1699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4星</w:t>
            </w:r>
          </w:p>
        </w:tc>
        <w:tc>
          <w:tcPr>
            <w:tcW w:w="2372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35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通过</w:t>
            </w:r>
          </w:p>
        </w:tc>
        <w:tc>
          <w:tcPr>
            <w:tcW w:w="1699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3星</w:t>
            </w:r>
          </w:p>
        </w:tc>
        <w:tc>
          <w:tcPr>
            <w:tcW w:w="2372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35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校级</w:t>
            </w:r>
          </w:p>
        </w:tc>
        <w:tc>
          <w:tcPr>
            <w:tcW w:w="2780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良好及以上</w:t>
            </w:r>
          </w:p>
        </w:tc>
        <w:tc>
          <w:tcPr>
            <w:tcW w:w="1699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3星</w:t>
            </w:r>
          </w:p>
        </w:tc>
        <w:tc>
          <w:tcPr>
            <w:tcW w:w="2372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val="454"/>
        </w:trPr>
        <w:tc>
          <w:tcPr>
            <w:tcW w:w="2435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80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通过</w:t>
            </w:r>
          </w:p>
        </w:tc>
        <w:tc>
          <w:tcPr>
            <w:tcW w:w="1699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2星</w:t>
            </w:r>
          </w:p>
        </w:tc>
        <w:tc>
          <w:tcPr>
            <w:tcW w:w="2372" w:type="dxa"/>
            <w:vMerge/>
            <w:vAlign w:val="center"/>
          </w:tcPr>
          <w:p w:rsidR="00EF1962" w:rsidRDefault="00EF1962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EF1962" w:rsidRDefault="001234F0" w:rsidP="009546C0">
      <w:pPr>
        <w:spacing w:beforeLines="50"/>
        <w:jc w:val="center"/>
        <w:rPr>
          <w:rFonts w:ascii="仿宋_GB2312" w:eastAsia="仿宋_GB2312" w:hAnsi="仿宋" w:cs="仿宋_GB2312"/>
          <w:b/>
          <w:bCs/>
          <w:kern w:val="36"/>
          <w:sz w:val="24"/>
          <w:szCs w:val="24"/>
        </w:rPr>
      </w:pPr>
      <w:r>
        <w:rPr>
          <w:rFonts w:ascii="仿宋_GB2312" w:eastAsia="仿宋_GB2312" w:hAnsi="仿宋" w:cs="仿宋_GB2312" w:hint="eastAsia"/>
          <w:b/>
          <w:bCs/>
          <w:kern w:val="36"/>
          <w:sz w:val="24"/>
          <w:szCs w:val="24"/>
        </w:rPr>
        <w:t>表3.发表的学术论文</w:t>
      </w:r>
    </w:p>
    <w:tbl>
      <w:tblPr>
        <w:tblStyle w:val="a6"/>
        <w:tblW w:w="9286" w:type="dxa"/>
        <w:tblLayout w:type="fixed"/>
        <w:tblLook w:val="04A0"/>
      </w:tblPr>
      <w:tblGrid>
        <w:gridCol w:w="3306"/>
        <w:gridCol w:w="2204"/>
        <w:gridCol w:w="1731"/>
        <w:gridCol w:w="2045"/>
      </w:tblGrid>
      <w:tr w:rsidR="00EF1962">
        <w:trPr>
          <w:trHeight w:hRule="exact" w:val="454"/>
        </w:trPr>
        <w:tc>
          <w:tcPr>
            <w:tcW w:w="3306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论文类别</w:t>
            </w:r>
          </w:p>
        </w:tc>
        <w:tc>
          <w:tcPr>
            <w:tcW w:w="2204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作者排序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成绩</w:t>
            </w:r>
          </w:p>
        </w:tc>
        <w:tc>
          <w:tcPr>
            <w:tcW w:w="2045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备注</w:t>
            </w:r>
          </w:p>
        </w:tc>
      </w:tr>
      <w:tr w:rsidR="00EF1962">
        <w:trPr>
          <w:trHeight w:hRule="exact" w:val="454"/>
        </w:trPr>
        <w:tc>
          <w:tcPr>
            <w:tcW w:w="3306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SCI、SSCI、EI、CSSCI收录</w:t>
            </w: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前三作者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5星</w:t>
            </w:r>
          </w:p>
        </w:tc>
        <w:tc>
          <w:tcPr>
            <w:tcW w:w="2045" w:type="dxa"/>
            <w:vMerge w:val="restart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提供发表论文的刊物</w:t>
            </w:r>
          </w:p>
        </w:tc>
      </w:tr>
      <w:tr w:rsidR="00EF1962">
        <w:trPr>
          <w:trHeight w:hRule="exact" w:val="454"/>
        </w:trPr>
        <w:tc>
          <w:tcPr>
            <w:tcW w:w="3306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其他作者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hRule="exact" w:val="454"/>
        </w:trPr>
        <w:tc>
          <w:tcPr>
            <w:tcW w:w="3306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中文核心期刊、国际性学术会议收录论文</w:t>
            </w: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前三作者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hRule="exact" w:val="454"/>
        </w:trPr>
        <w:tc>
          <w:tcPr>
            <w:tcW w:w="3306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其他作者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hRule="exact" w:val="454"/>
        </w:trPr>
        <w:tc>
          <w:tcPr>
            <w:tcW w:w="3306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公开出版学术期刊、全国性学术会议收录论文、合肥工业大学创新创业理论与实践</w:t>
            </w: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前三作者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hRule="exact" w:val="454"/>
        </w:trPr>
        <w:tc>
          <w:tcPr>
            <w:tcW w:w="3306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其他作者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hRule="exact" w:val="454"/>
        </w:trPr>
        <w:tc>
          <w:tcPr>
            <w:tcW w:w="3306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公开出版报刊、省部级学术会议收录论文</w:t>
            </w: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前三作者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hRule="exact" w:val="454"/>
        </w:trPr>
        <w:tc>
          <w:tcPr>
            <w:tcW w:w="3306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其他作者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EF1962" w:rsidRDefault="001234F0" w:rsidP="009546C0">
      <w:pPr>
        <w:spacing w:beforeLines="50"/>
        <w:jc w:val="center"/>
        <w:rPr>
          <w:rFonts w:ascii="仿宋_GB2312" w:eastAsia="仿宋_GB2312" w:hAnsi="仿宋" w:cs="仿宋_GB2312"/>
          <w:b/>
          <w:bCs/>
          <w:kern w:val="36"/>
          <w:sz w:val="24"/>
          <w:szCs w:val="24"/>
        </w:rPr>
      </w:pPr>
      <w:r>
        <w:rPr>
          <w:rFonts w:ascii="仿宋_GB2312" w:eastAsia="仿宋_GB2312" w:hAnsi="仿宋" w:cs="仿宋_GB2312" w:hint="eastAsia"/>
          <w:b/>
          <w:bCs/>
          <w:kern w:val="36"/>
          <w:sz w:val="24"/>
          <w:szCs w:val="24"/>
        </w:rPr>
        <w:t>表4.获得的知识产权</w:t>
      </w:r>
    </w:p>
    <w:tbl>
      <w:tblPr>
        <w:tblStyle w:val="a6"/>
        <w:tblW w:w="9286" w:type="dxa"/>
        <w:tblLayout w:type="fixed"/>
        <w:tblLook w:val="04A0"/>
      </w:tblPr>
      <w:tblGrid>
        <w:gridCol w:w="3306"/>
        <w:gridCol w:w="2204"/>
        <w:gridCol w:w="1731"/>
        <w:gridCol w:w="2045"/>
      </w:tblGrid>
      <w:tr w:rsidR="00EF1962">
        <w:trPr>
          <w:trHeight w:hRule="exact" w:val="454"/>
        </w:trPr>
        <w:tc>
          <w:tcPr>
            <w:tcW w:w="3306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知识产权类别</w:t>
            </w:r>
          </w:p>
        </w:tc>
        <w:tc>
          <w:tcPr>
            <w:tcW w:w="2204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排名情况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成绩</w:t>
            </w:r>
          </w:p>
        </w:tc>
        <w:tc>
          <w:tcPr>
            <w:tcW w:w="2045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备注</w:t>
            </w:r>
          </w:p>
        </w:tc>
      </w:tr>
      <w:tr w:rsidR="00EF1962">
        <w:trPr>
          <w:trHeight w:hRule="exact" w:val="454"/>
        </w:trPr>
        <w:tc>
          <w:tcPr>
            <w:tcW w:w="3306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授权发明专利</w:t>
            </w: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第一发明人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5星</w:t>
            </w:r>
          </w:p>
        </w:tc>
        <w:tc>
          <w:tcPr>
            <w:tcW w:w="2045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提交相关授权证书</w:t>
            </w:r>
          </w:p>
        </w:tc>
      </w:tr>
      <w:tr w:rsidR="00EF1962">
        <w:trPr>
          <w:trHeight w:hRule="exact" w:val="454"/>
        </w:trPr>
        <w:tc>
          <w:tcPr>
            <w:tcW w:w="3306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其他发明人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hRule="exact" w:val="454"/>
        </w:trPr>
        <w:tc>
          <w:tcPr>
            <w:tcW w:w="3306" w:type="dxa"/>
            <w:vMerge w:val="restart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授权实用新型专利、</w:t>
            </w:r>
          </w:p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外观设计专利、计算机软件著作权、集成电路布图专有权等</w:t>
            </w: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第一发明人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EF1962">
        <w:trPr>
          <w:trHeight w:hRule="exact" w:val="454"/>
        </w:trPr>
        <w:tc>
          <w:tcPr>
            <w:tcW w:w="3306" w:type="dxa"/>
            <w:vMerge/>
            <w:vAlign w:val="center"/>
          </w:tcPr>
          <w:p w:rsidR="00EF1962" w:rsidRDefault="00EF1962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204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其他发明人</w:t>
            </w:r>
          </w:p>
        </w:tc>
        <w:tc>
          <w:tcPr>
            <w:tcW w:w="1731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3星</w:t>
            </w:r>
          </w:p>
        </w:tc>
        <w:tc>
          <w:tcPr>
            <w:tcW w:w="2045" w:type="dxa"/>
            <w:vMerge/>
            <w:vAlign w:val="center"/>
          </w:tcPr>
          <w:p w:rsidR="00EF1962" w:rsidRDefault="00EF1962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EF1962" w:rsidRDefault="001234F0" w:rsidP="009546C0">
      <w:pPr>
        <w:spacing w:beforeLines="50"/>
        <w:jc w:val="center"/>
        <w:rPr>
          <w:rFonts w:ascii="仿宋_GB2312" w:eastAsia="仿宋_GB2312" w:hAnsi="仿宋" w:cs="仿宋_GB2312"/>
          <w:b/>
          <w:bCs/>
          <w:kern w:val="36"/>
          <w:sz w:val="24"/>
          <w:szCs w:val="24"/>
        </w:rPr>
      </w:pPr>
      <w:r>
        <w:rPr>
          <w:rFonts w:ascii="仿宋_GB2312" w:eastAsia="仿宋_GB2312" w:hAnsi="仿宋" w:cs="仿宋_GB2312" w:hint="eastAsia"/>
          <w:b/>
          <w:bCs/>
          <w:kern w:val="36"/>
          <w:sz w:val="24"/>
          <w:szCs w:val="24"/>
        </w:rPr>
        <w:t>表5.其它创新创业活动</w:t>
      </w:r>
    </w:p>
    <w:tbl>
      <w:tblPr>
        <w:tblStyle w:val="a6"/>
        <w:tblW w:w="9286" w:type="dxa"/>
        <w:tblLayout w:type="fixed"/>
        <w:tblLook w:val="04A0"/>
      </w:tblPr>
      <w:tblGrid>
        <w:gridCol w:w="3305"/>
        <w:gridCol w:w="2047"/>
        <w:gridCol w:w="3934"/>
      </w:tblGrid>
      <w:tr w:rsidR="00EF1962">
        <w:trPr>
          <w:trHeight w:val="454"/>
        </w:trPr>
        <w:tc>
          <w:tcPr>
            <w:tcW w:w="3305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类别</w:t>
            </w:r>
          </w:p>
        </w:tc>
        <w:tc>
          <w:tcPr>
            <w:tcW w:w="2047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成绩</w:t>
            </w:r>
          </w:p>
        </w:tc>
        <w:tc>
          <w:tcPr>
            <w:tcW w:w="3934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备注</w:t>
            </w:r>
          </w:p>
        </w:tc>
      </w:tr>
      <w:tr w:rsidR="00EF1962">
        <w:trPr>
          <w:trHeight w:val="454"/>
        </w:trPr>
        <w:tc>
          <w:tcPr>
            <w:tcW w:w="3305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参与教师科研项目</w:t>
            </w:r>
          </w:p>
        </w:tc>
        <w:tc>
          <w:tcPr>
            <w:tcW w:w="2047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2星</w:t>
            </w:r>
          </w:p>
        </w:tc>
        <w:tc>
          <w:tcPr>
            <w:tcW w:w="3934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提交科技报告等相关证明材料</w:t>
            </w:r>
          </w:p>
        </w:tc>
      </w:tr>
      <w:tr w:rsidR="00EF1962">
        <w:trPr>
          <w:trHeight w:val="454"/>
        </w:trPr>
        <w:tc>
          <w:tcPr>
            <w:tcW w:w="3305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参加学院组织的创新创业活动</w:t>
            </w:r>
          </w:p>
        </w:tc>
        <w:tc>
          <w:tcPr>
            <w:tcW w:w="2047" w:type="dxa"/>
            <w:vAlign w:val="center"/>
          </w:tcPr>
          <w:p w:rsidR="00EF1962" w:rsidRDefault="001234F0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1星</w:t>
            </w:r>
          </w:p>
        </w:tc>
        <w:tc>
          <w:tcPr>
            <w:tcW w:w="3934" w:type="dxa"/>
            <w:vAlign w:val="center"/>
          </w:tcPr>
          <w:p w:rsidR="00EF1962" w:rsidRDefault="001234F0">
            <w:pPr>
              <w:spacing w:line="276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学院提交项目计划书等过程管理材料，上报创新创业教育中心审核备案</w:t>
            </w:r>
          </w:p>
        </w:tc>
      </w:tr>
    </w:tbl>
    <w:p w:rsidR="00EF1962" w:rsidRDefault="00EF1962">
      <w:pPr>
        <w:rPr>
          <w:rFonts w:eastAsia="华文中宋"/>
          <w:b/>
          <w:bCs/>
          <w:kern w:val="44"/>
          <w:sz w:val="32"/>
          <w:szCs w:val="44"/>
        </w:rPr>
      </w:pPr>
    </w:p>
    <w:p w:rsidR="00EF1962" w:rsidRPr="00D40A8F" w:rsidRDefault="001234F0" w:rsidP="009546C0">
      <w:pPr>
        <w:pStyle w:val="1"/>
        <w:spacing w:before="0" w:afterLines="100" w:line="560" w:lineRule="exact"/>
        <w:rPr>
          <w:rFonts w:ascii="方正小标宋简体" w:eastAsia="方正小标宋简体" w:hAnsi="方正小标宋简体" w:cs="方正小标宋简体"/>
          <w:b w:val="0"/>
          <w:bCs w:val="0"/>
        </w:rPr>
      </w:pPr>
      <w:r w:rsidRPr="00D40A8F">
        <w:rPr>
          <w:rFonts w:ascii="方正小标宋简体" w:eastAsia="方正小标宋简体" w:hAnsi="方正小标宋简体" w:cs="方正小标宋简体" w:hint="eastAsia"/>
          <w:b w:val="0"/>
          <w:bCs w:val="0"/>
        </w:rPr>
        <w:lastRenderedPageBreak/>
        <w:t>三、“第二课堂成绩单”（“体育健身”模块）实施细则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（一）培养目标</w:t>
      </w:r>
    </w:p>
    <w:p w:rsidR="00EF1962" w:rsidRDefault="001234F0" w:rsidP="0069297F">
      <w:pPr>
        <w:spacing w:line="560" w:lineRule="exact"/>
        <w:ind w:firstLine="645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弘扬体育精神，塑造健康体魄，促进身心和谐，引导学生养成经常锻炼的良好习惯，培养学生敢于拼搏、不怕苦累的意志品质和团队合作精神。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（二）负责单位</w:t>
      </w:r>
    </w:p>
    <w:p w:rsidR="00EF1962" w:rsidRDefault="001234F0" w:rsidP="0069297F">
      <w:pPr>
        <w:spacing w:line="560" w:lineRule="exact"/>
        <w:ind w:firstLine="645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牵头单位：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体育部</w:t>
      </w:r>
    </w:p>
    <w:p w:rsidR="00EF1962" w:rsidRDefault="001234F0" w:rsidP="0069297F">
      <w:pPr>
        <w:spacing w:line="560" w:lineRule="exact"/>
        <w:ind w:firstLine="645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协同单位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：党委学生工作部（处）、校团委、宣城校区管委会、各学院等。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（三）项目内容</w:t>
      </w:r>
    </w:p>
    <w:p w:rsidR="00B71FB1" w:rsidRDefault="001234F0" w:rsidP="0069297F">
      <w:pPr>
        <w:spacing w:line="560" w:lineRule="exact"/>
        <w:ind w:firstLineChars="200" w:firstLine="560"/>
        <w:rPr>
          <w:rFonts w:ascii="仿宋" w:eastAsia="仿宋" w:hAnsi="仿宋" w:cs="仿宋_GB2312"/>
          <w:bCs/>
          <w:kern w:val="36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36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体育健身</w:t>
      </w:r>
      <w:r>
        <w:rPr>
          <w:rFonts w:ascii="仿宋" w:eastAsia="仿宋" w:hAnsi="仿宋" w:cs="仿宋_GB2312" w:hint="eastAsia"/>
          <w:bCs/>
          <w:kern w:val="36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模块由学生体质健康测试和体育竞赛活动组成。</w:t>
      </w:r>
    </w:p>
    <w:p w:rsidR="00B71FB1" w:rsidRPr="006E664E" w:rsidRDefault="006E664E" w:rsidP="0069297F">
      <w:pPr>
        <w:tabs>
          <w:tab w:val="left" w:pos="851"/>
          <w:tab w:val="left" w:pos="993"/>
        </w:tabs>
        <w:spacing w:line="560" w:lineRule="exact"/>
        <w:ind w:firstLineChars="201" w:firstLine="565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1.</w:t>
      </w:r>
      <w:r w:rsidR="001234F0" w:rsidRPr="006E664E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学生体质健康测试</w:t>
      </w:r>
      <w:r w:rsidR="00B71FB1" w:rsidRPr="006E664E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：</w:t>
      </w:r>
      <w:r w:rsidR="001234F0" w:rsidRPr="006E664E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按照</w:t>
      </w:r>
      <w:r w:rsidR="004731B6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《国家学生体质健康标准》测量学生体质健康状况和锻炼效果，要求</w:t>
      </w:r>
      <w:r w:rsidR="001234F0" w:rsidRPr="006E664E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学生每学年必须测试一次</w:t>
      </w:r>
      <w:r w:rsidR="00B71FB1" w:rsidRPr="006E664E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。</w:t>
      </w:r>
    </w:p>
    <w:p w:rsidR="00EF1962" w:rsidRPr="006E664E" w:rsidRDefault="006E664E" w:rsidP="0069297F">
      <w:pPr>
        <w:tabs>
          <w:tab w:val="left" w:pos="851"/>
          <w:tab w:val="left" w:pos="993"/>
        </w:tabs>
        <w:spacing w:line="56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2.</w:t>
      </w:r>
      <w:r w:rsidR="001234F0" w:rsidRPr="006E664E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体育竞赛活动</w:t>
      </w:r>
      <w:r w:rsidR="00B71FB1" w:rsidRPr="006E664E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：</w:t>
      </w:r>
      <w:r w:rsidR="00180778" w:rsidRPr="00180778">
        <w:rPr>
          <w:rFonts w:ascii="仿宋_GB2312" w:eastAsia="仿宋_GB2312" w:hAnsi="仿宋_GB2312" w:cs="仿宋_GB2312" w:hint="eastAsia"/>
          <w:kern w:val="36"/>
          <w:sz w:val="28"/>
          <w:szCs w:val="28"/>
        </w:rPr>
        <w:t>主要</w:t>
      </w:r>
      <w:r w:rsidR="00180778">
        <w:rPr>
          <w:rFonts w:ascii="仿宋_GB2312" w:eastAsia="仿宋_GB2312" w:hAnsi="仿宋_GB2312" w:cs="仿宋_GB2312" w:hint="eastAsia"/>
          <w:kern w:val="36"/>
          <w:sz w:val="28"/>
          <w:szCs w:val="28"/>
        </w:rPr>
        <w:t>记载学生参加</w:t>
      </w:r>
      <w:r w:rsidR="001234F0" w:rsidRPr="006E664E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校级及以上部门举办的</w:t>
      </w:r>
      <w:r w:rsidR="00180778" w:rsidRPr="006E664E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田径、游泳、足球、篮球、排球等</w:t>
      </w:r>
      <w:r w:rsidR="001234F0" w:rsidRPr="006E664E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体育竞赛类运动</w:t>
      </w:r>
      <w:r w:rsidR="00180778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的获奖情况</w:t>
      </w:r>
      <w:r w:rsidR="001234F0" w:rsidRPr="006E664E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（四）评价方式</w:t>
      </w:r>
    </w:p>
    <w:p w:rsidR="00EF1962" w:rsidRDefault="001234F0" w:rsidP="0069297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bookmarkStart w:id="3" w:name="_Hlk10010908"/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本模块成绩采用“五星”评价，1星为达标，最高成绩为5星（见评价标准）。</w:t>
      </w:r>
    </w:p>
    <w:p w:rsidR="00EF1962" w:rsidRDefault="001234F0" w:rsidP="0069297F">
      <w:pPr>
        <w:spacing w:line="56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（五）评价标准</w:t>
      </w:r>
    </w:p>
    <w:tbl>
      <w:tblPr>
        <w:tblStyle w:val="a6"/>
        <w:tblW w:w="9357" w:type="dxa"/>
        <w:jc w:val="center"/>
        <w:tblInd w:w="-318" w:type="dxa"/>
        <w:tblLayout w:type="fixed"/>
        <w:tblLook w:val="04A0"/>
      </w:tblPr>
      <w:tblGrid>
        <w:gridCol w:w="1193"/>
        <w:gridCol w:w="1218"/>
        <w:gridCol w:w="1134"/>
        <w:gridCol w:w="1134"/>
        <w:gridCol w:w="1843"/>
        <w:gridCol w:w="1701"/>
        <w:gridCol w:w="1134"/>
      </w:tblGrid>
      <w:tr w:rsidR="00EF1962" w:rsidTr="001C0058">
        <w:trPr>
          <w:trHeight w:val="646"/>
          <w:jc w:val="center"/>
        </w:trPr>
        <w:tc>
          <w:tcPr>
            <w:tcW w:w="1193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模块项目</w:t>
            </w:r>
          </w:p>
        </w:tc>
        <w:tc>
          <w:tcPr>
            <w:tcW w:w="1218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1星</w:t>
            </w:r>
          </w:p>
        </w:tc>
        <w:tc>
          <w:tcPr>
            <w:tcW w:w="1134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2星</w:t>
            </w:r>
          </w:p>
        </w:tc>
        <w:tc>
          <w:tcPr>
            <w:tcW w:w="1134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3星</w:t>
            </w:r>
          </w:p>
        </w:tc>
        <w:tc>
          <w:tcPr>
            <w:tcW w:w="1843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4星</w:t>
            </w:r>
          </w:p>
        </w:tc>
        <w:tc>
          <w:tcPr>
            <w:tcW w:w="1701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5星</w:t>
            </w:r>
          </w:p>
        </w:tc>
        <w:tc>
          <w:tcPr>
            <w:tcW w:w="1134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</w:p>
        </w:tc>
      </w:tr>
      <w:tr w:rsidR="00EF1962" w:rsidTr="001C0058">
        <w:trPr>
          <w:trHeight w:val="1209"/>
          <w:jc w:val="center"/>
        </w:trPr>
        <w:tc>
          <w:tcPr>
            <w:tcW w:w="1193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体育健身</w:t>
            </w:r>
          </w:p>
        </w:tc>
        <w:tc>
          <w:tcPr>
            <w:tcW w:w="1218" w:type="dxa"/>
            <w:vAlign w:val="center"/>
          </w:tcPr>
          <w:p w:rsidR="00EF1962" w:rsidRDefault="001234F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按相关政策减免或免修，相关手续完备</w:t>
            </w:r>
          </w:p>
        </w:tc>
        <w:tc>
          <w:tcPr>
            <w:tcW w:w="1134" w:type="dxa"/>
            <w:vAlign w:val="center"/>
          </w:tcPr>
          <w:p w:rsidR="00EF1962" w:rsidRDefault="001234F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学制内体测平均分45-49分</w:t>
            </w:r>
          </w:p>
        </w:tc>
        <w:tc>
          <w:tcPr>
            <w:tcW w:w="1134" w:type="dxa"/>
            <w:vAlign w:val="center"/>
          </w:tcPr>
          <w:p w:rsidR="00EF1962" w:rsidRDefault="001234F0" w:rsidP="006E664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学制内体测平均分50-54分</w:t>
            </w:r>
          </w:p>
        </w:tc>
        <w:tc>
          <w:tcPr>
            <w:tcW w:w="1843" w:type="dxa"/>
            <w:vAlign w:val="center"/>
          </w:tcPr>
          <w:p w:rsidR="00EF1962" w:rsidRDefault="001234F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学制内体测平均分55-59分，或满足3星标准且校级及以上体育竞赛4-8名</w:t>
            </w:r>
          </w:p>
        </w:tc>
        <w:tc>
          <w:tcPr>
            <w:tcW w:w="1701" w:type="dxa"/>
            <w:vAlign w:val="center"/>
          </w:tcPr>
          <w:p w:rsidR="00EF1962" w:rsidRDefault="001234F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学制内体测平均分60分及以上，或满足3星标准且校级及以上体育竞赛1-3名</w:t>
            </w:r>
          </w:p>
        </w:tc>
        <w:tc>
          <w:tcPr>
            <w:tcW w:w="1134" w:type="dxa"/>
            <w:vAlign w:val="center"/>
          </w:tcPr>
          <w:p w:rsidR="00EF1962" w:rsidRDefault="001234F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学生申请，体育部审核</w:t>
            </w:r>
          </w:p>
        </w:tc>
      </w:tr>
      <w:bookmarkEnd w:id="3"/>
    </w:tbl>
    <w:p w:rsidR="00EF1962" w:rsidRDefault="00EF1962">
      <w:pPr>
        <w:rPr>
          <w:sz w:val="28"/>
          <w:szCs w:val="28"/>
        </w:rPr>
        <w:sectPr w:rsidR="00EF1962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EF1962" w:rsidRPr="006E664E" w:rsidRDefault="001234F0" w:rsidP="009546C0">
      <w:pPr>
        <w:pStyle w:val="1"/>
        <w:spacing w:before="0" w:afterLines="100" w:line="560" w:lineRule="exact"/>
        <w:rPr>
          <w:rFonts w:ascii="方正小标宋简体" w:eastAsia="方正小标宋简体" w:hAnsi="方正小标宋简体" w:cs="方正小标宋简体"/>
          <w:b w:val="0"/>
          <w:bCs w:val="0"/>
        </w:rPr>
      </w:pPr>
      <w:r w:rsidRPr="006E664E">
        <w:rPr>
          <w:rFonts w:ascii="方正小标宋简体" w:eastAsia="方正小标宋简体" w:hAnsi="方正小标宋简体" w:cs="方正小标宋简体" w:hint="eastAsia"/>
          <w:b w:val="0"/>
          <w:bCs w:val="0"/>
        </w:rPr>
        <w:lastRenderedPageBreak/>
        <w:t>四、“第二课堂成绩单”（“创业活动”等选修模块）实施细则</w:t>
      </w:r>
    </w:p>
    <w:p w:rsidR="00EF1962" w:rsidRDefault="001234F0" w:rsidP="00D40A8F">
      <w:pPr>
        <w:spacing w:line="50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（一）培养目标</w:t>
      </w:r>
    </w:p>
    <w:p w:rsidR="00EF1962" w:rsidRDefault="001234F0">
      <w:pPr>
        <w:spacing w:line="500" w:lineRule="exact"/>
        <w:ind w:firstLineChars="200" w:firstLine="560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鼓励学生积极投身第二课堂，激发自主学习、自主实践、自主活动的内生动力，提高思想觉悟、锤炼品德修为，培养创新精神，涵育文化素养，强化责任担当，夯实本领技能，切实提升综合素质。</w:t>
      </w:r>
    </w:p>
    <w:p w:rsidR="00EF1962" w:rsidRDefault="001234F0" w:rsidP="00D40A8F">
      <w:pPr>
        <w:spacing w:line="50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（二）负责单位</w:t>
      </w:r>
    </w:p>
    <w:p w:rsidR="00EF1962" w:rsidRDefault="001234F0" w:rsidP="00D40A8F">
      <w:pPr>
        <w:spacing w:line="50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牵头单位：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校团委</w:t>
      </w:r>
    </w:p>
    <w:p w:rsidR="00EF1962" w:rsidRDefault="001234F0" w:rsidP="00D40A8F">
      <w:pPr>
        <w:spacing w:line="50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协同单位：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党委宣传部、党委学生工作部、教务处、总务处、体育部、宣城校区管委会、各学院等。</w:t>
      </w:r>
    </w:p>
    <w:p w:rsidR="00EF1962" w:rsidRDefault="001234F0" w:rsidP="00D40A8F">
      <w:pPr>
        <w:spacing w:line="50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（三）</w:t>
      </w:r>
      <w:r w:rsidR="00974E8D">
        <w:rPr>
          <w:rFonts w:ascii="楷体_GB2312" w:eastAsia="楷体_GB2312" w:hAnsi="楷体_GB2312" w:cs="楷体_GB2312" w:hint="eastAsia"/>
          <w:b/>
          <w:sz w:val="28"/>
          <w:szCs w:val="28"/>
        </w:rPr>
        <w:t>模块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内容</w:t>
      </w:r>
    </w:p>
    <w:p w:rsidR="00EF1962" w:rsidRDefault="003C2A9B" w:rsidP="00D40A8F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1.</w:t>
      </w:r>
      <w:r w:rsidR="001234F0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“创业活动”模块：</w:t>
      </w:r>
      <w:r w:rsidR="001234F0">
        <w:rPr>
          <w:rFonts w:ascii="仿宋_GB2312" w:eastAsia="仿宋_GB2312" w:hAnsi="仿宋_GB2312" w:cs="仿宋_GB2312"/>
          <w:bCs/>
          <w:kern w:val="36"/>
          <w:sz w:val="28"/>
          <w:szCs w:val="28"/>
        </w:rPr>
        <w:t>主要记载学生参加创业活动的经历，以及获得的相关荣誉情况。</w:t>
      </w:r>
    </w:p>
    <w:p w:rsidR="00EF1962" w:rsidRDefault="001234F0" w:rsidP="006E664E">
      <w:pPr>
        <w:pStyle w:val="1"/>
        <w:keepNext w:val="0"/>
        <w:keepLines w:val="0"/>
        <w:widowControl/>
        <w:shd w:val="clear" w:color="auto" w:fill="FFFFFF"/>
        <w:spacing w:before="0" w:after="0" w:line="500" w:lineRule="exact"/>
        <w:ind w:firstLineChars="200" w:firstLine="562"/>
        <w:jc w:val="left"/>
        <w:rPr>
          <w:rFonts w:ascii="仿宋_GB2312" w:eastAsia="仿宋_GB2312" w:hAnsi="仿宋_GB2312" w:cs="仿宋_GB2312"/>
          <w:b w:val="0"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 w:val="0"/>
          <w:kern w:val="36"/>
          <w:sz w:val="28"/>
          <w:szCs w:val="28"/>
        </w:rPr>
        <w:t>2</w:t>
      </w:r>
      <w:r w:rsidR="003C2A9B">
        <w:rPr>
          <w:rFonts w:ascii="仿宋_GB2312" w:eastAsia="仿宋_GB2312" w:hAnsi="仿宋_GB2312" w:cs="仿宋_GB2312" w:hint="eastAsia"/>
          <w:kern w:val="36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bCs w:val="0"/>
          <w:kern w:val="36"/>
          <w:sz w:val="28"/>
          <w:szCs w:val="28"/>
        </w:rPr>
        <w:t>“公益服务”模块：</w:t>
      </w:r>
      <w:bookmarkStart w:id="4" w:name="_Hlk10553937"/>
      <w:r>
        <w:rPr>
          <w:rFonts w:ascii="仿宋_GB2312" w:eastAsia="仿宋_GB2312" w:hAnsi="仿宋_GB2312" w:cs="仿宋_GB2312"/>
          <w:b w:val="0"/>
          <w:kern w:val="36"/>
          <w:sz w:val="28"/>
          <w:szCs w:val="28"/>
        </w:rPr>
        <w:t>主要记载学生参加公益劳动、支教助残、社区服务等志愿公益活动的经历，以及获得的相关荣誉情况。</w:t>
      </w:r>
    </w:p>
    <w:bookmarkEnd w:id="4"/>
    <w:p w:rsidR="00EF1962" w:rsidRDefault="001234F0" w:rsidP="006E664E">
      <w:pPr>
        <w:pStyle w:val="1"/>
        <w:keepNext w:val="0"/>
        <w:keepLines w:val="0"/>
        <w:widowControl/>
        <w:shd w:val="clear" w:color="auto" w:fill="FFFFFF"/>
        <w:spacing w:before="0" w:after="0" w:line="500" w:lineRule="exact"/>
        <w:ind w:firstLineChars="200" w:firstLine="562"/>
        <w:jc w:val="left"/>
        <w:rPr>
          <w:rFonts w:ascii="仿宋_GB2312" w:eastAsia="仿宋_GB2312" w:hAnsi="仿宋_GB2312" w:cs="仿宋_GB2312"/>
          <w:b w:val="0"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 w:val="0"/>
          <w:kern w:val="36"/>
          <w:sz w:val="28"/>
          <w:szCs w:val="28"/>
        </w:rPr>
        <w:t>3</w:t>
      </w:r>
      <w:r w:rsidR="003C2A9B">
        <w:rPr>
          <w:rFonts w:ascii="仿宋_GB2312" w:eastAsia="仿宋_GB2312" w:hAnsi="仿宋_GB2312" w:cs="仿宋_GB2312" w:hint="eastAsia"/>
          <w:kern w:val="36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bCs w:val="0"/>
          <w:kern w:val="36"/>
          <w:sz w:val="28"/>
          <w:szCs w:val="28"/>
        </w:rPr>
        <w:t>“社会实践”模块：</w:t>
      </w:r>
      <w:r>
        <w:rPr>
          <w:rFonts w:ascii="仿宋_GB2312" w:eastAsia="仿宋_GB2312" w:hAnsi="仿宋_GB2312" w:cs="仿宋_GB2312"/>
          <w:b w:val="0"/>
          <w:kern w:val="36"/>
          <w:sz w:val="28"/>
          <w:szCs w:val="28"/>
        </w:rPr>
        <w:t>主要记载学生参加各级各类社会实践活动的经历，以及获得的相关荣誉情况。</w:t>
      </w:r>
    </w:p>
    <w:p w:rsidR="00EF1962" w:rsidRDefault="003C2A9B" w:rsidP="006E664E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4.</w:t>
      </w:r>
      <w:r w:rsidR="001234F0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“文艺活动”模块：</w:t>
      </w:r>
      <w:r w:rsidR="001234F0">
        <w:rPr>
          <w:rFonts w:ascii="仿宋_GB2312" w:eastAsia="仿宋_GB2312" w:hAnsi="仿宋_GB2312" w:cs="仿宋_GB2312"/>
          <w:bCs/>
          <w:kern w:val="36"/>
          <w:sz w:val="28"/>
          <w:szCs w:val="28"/>
        </w:rPr>
        <w:t>主要记载学生参加各级各类文化、艺术等活动的经历，以及获得的相关荣誉情况。</w:t>
      </w:r>
    </w:p>
    <w:p w:rsidR="00EF1962" w:rsidRDefault="003C2A9B" w:rsidP="006E664E">
      <w:pPr>
        <w:pStyle w:val="1"/>
        <w:keepNext w:val="0"/>
        <w:keepLines w:val="0"/>
        <w:widowControl/>
        <w:shd w:val="clear" w:color="auto" w:fill="FFFFFF"/>
        <w:spacing w:before="0" w:after="0" w:line="500" w:lineRule="exact"/>
        <w:ind w:firstLineChars="200" w:firstLine="562"/>
        <w:jc w:val="left"/>
        <w:rPr>
          <w:rFonts w:ascii="Times New Roman" w:eastAsia="仿宋_GB2312" w:hAnsi="Times New Roman" w:cs="Times New Roman"/>
          <w:b w:val="0"/>
          <w:bCs w:val="0"/>
          <w:color w:val="000000" w:themeColor="text1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Cs w:val="0"/>
          <w:kern w:val="36"/>
          <w:sz w:val="28"/>
          <w:szCs w:val="28"/>
        </w:rPr>
        <w:t>5.</w:t>
      </w:r>
      <w:r w:rsidR="001234F0">
        <w:rPr>
          <w:rFonts w:ascii="仿宋_GB2312" w:eastAsia="仿宋_GB2312" w:hAnsi="仿宋_GB2312" w:cs="仿宋_GB2312" w:hint="eastAsia"/>
          <w:bCs w:val="0"/>
          <w:kern w:val="36"/>
          <w:sz w:val="28"/>
          <w:szCs w:val="28"/>
        </w:rPr>
        <w:t>“社团活动”模块：</w:t>
      </w:r>
      <w:r w:rsidR="001234F0">
        <w:rPr>
          <w:rFonts w:ascii="仿宋_GB2312" w:eastAsia="仿宋_GB2312" w:hAnsi="仿宋_GB2312" w:cs="仿宋_GB2312"/>
          <w:b w:val="0"/>
          <w:kern w:val="36"/>
          <w:sz w:val="28"/>
          <w:szCs w:val="28"/>
        </w:rPr>
        <w:t>主要记载学生作为主要成员组织社团活动的经历，以及获得的相关荣誉情况。</w:t>
      </w:r>
    </w:p>
    <w:p w:rsidR="00EF1962" w:rsidRDefault="003C2A9B" w:rsidP="00CB0600">
      <w:pPr>
        <w:spacing w:line="500" w:lineRule="exact"/>
        <w:ind w:firstLineChars="200" w:firstLine="562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6.</w:t>
      </w:r>
      <w:r w:rsidR="001234F0">
        <w:rPr>
          <w:rFonts w:ascii="仿宋_GB2312" w:eastAsia="仿宋_GB2312" w:hAnsi="仿宋_GB2312" w:cs="仿宋_GB2312" w:hint="eastAsia"/>
          <w:b/>
          <w:kern w:val="36"/>
          <w:sz w:val="28"/>
          <w:szCs w:val="28"/>
        </w:rPr>
        <w:t>“技能项目”模块：</w:t>
      </w:r>
      <w:r w:rsidR="001234F0">
        <w:rPr>
          <w:rFonts w:ascii="仿宋_GB2312" w:eastAsia="仿宋_GB2312" w:hAnsi="仿宋_GB2312" w:cs="仿宋_GB2312"/>
          <w:bCs/>
          <w:kern w:val="36"/>
          <w:sz w:val="28"/>
          <w:szCs w:val="28"/>
        </w:rPr>
        <w:t>主要记载学生获得各级各类专业机构（部门）颁发的资格证书或职业技能证书情况。</w:t>
      </w:r>
    </w:p>
    <w:p w:rsidR="00EF1962" w:rsidRDefault="001234F0" w:rsidP="006E664E">
      <w:pPr>
        <w:spacing w:line="50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（四）评价方式</w:t>
      </w:r>
    </w:p>
    <w:p w:rsidR="00EF1962" w:rsidRDefault="001234F0">
      <w:pPr>
        <w:spacing w:line="500" w:lineRule="exact"/>
        <w:ind w:firstLineChars="200" w:firstLine="560"/>
        <w:rPr>
          <w:rFonts w:ascii="仿宋_GB2312" w:eastAsia="仿宋_GB2312" w:hAnsi="仿宋_GB2312" w:cs="仿宋_GB2312"/>
          <w:bCs/>
          <w:kern w:val="36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选修</w:t>
      </w:r>
      <w:bookmarkStart w:id="5" w:name="_Hlk10010860"/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模块成绩采用“五星”评价，1星为达标，最高成绩为5</w:t>
      </w:r>
      <w:r w:rsidR="004731B6"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星（见</w:t>
      </w:r>
      <w:r>
        <w:rPr>
          <w:rFonts w:ascii="仿宋_GB2312" w:eastAsia="仿宋_GB2312" w:hAnsi="仿宋_GB2312" w:cs="仿宋_GB2312" w:hint="eastAsia"/>
          <w:bCs/>
          <w:kern w:val="36"/>
          <w:sz w:val="28"/>
          <w:szCs w:val="28"/>
        </w:rPr>
        <w:t>评价标准）。</w:t>
      </w:r>
    </w:p>
    <w:p w:rsidR="00EF1962" w:rsidRDefault="001234F0" w:rsidP="00D40A8F">
      <w:pPr>
        <w:spacing w:line="50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  <w:sectPr w:rsidR="00EF1962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bookmarkStart w:id="6" w:name="_Hlk10010953"/>
      <w:bookmarkEnd w:id="5"/>
      <w:r>
        <w:rPr>
          <w:rFonts w:ascii="楷体_GB2312" w:eastAsia="楷体_GB2312" w:hAnsi="楷体_GB2312" w:cs="楷体_GB2312" w:hint="eastAsia"/>
          <w:b/>
          <w:sz w:val="28"/>
          <w:szCs w:val="28"/>
        </w:rPr>
        <w:t>（五）评价标准</w:t>
      </w:r>
    </w:p>
    <w:tbl>
      <w:tblPr>
        <w:tblStyle w:val="a6"/>
        <w:tblpPr w:leftFromText="180" w:rightFromText="180" w:vertAnchor="page" w:horzAnchor="page" w:tblpX="1189" w:tblpY="1618"/>
        <w:tblW w:w="14926" w:type="dxa"/>
        <w:tblLayout w:type="fixed"/>
        <w:tblLook w:val="04A0"/>
      </w:tblPr>
      <w:tblGrid>
        <w:gridCol w:w="1227"/>
        <w:gridCol w:w="2739"/>
        <w:gridCol w:w="2739"/>
        <w:gridCol w:w="2739"/>
        <w:gridCol w:w="2739"/>
        <w:gridCol w:w="2743"/>
      </w:tblGrid>
      <w:tr w:rsidR="00EF1962">
        <w:trPr>
          <w:trHeight w:hRule="exact" w:val="436"/>
        </w:trPr>
        <w:tc>
          <w:tcPr>
            <w:tcW w:w="1227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szCs w:val="21"/>
              </w:rPr>
            </w:pPr>
            <w:bookmarkStart w:id="7" w:name="_Hlk8111314"/>
            <w:bookmarkEnd w:id="6"/>
            <w:r w:rsidRPr="006E664E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模块名称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1星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2星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3星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4星</w:t>
            </w:r>
          </w:p>
        </w:tc>
        <w:tc>
          <w:tcPr>
            <w:tcW w:w="2743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5星</w:t>
            </w:r>
          </w:p>
        </w:tc>
      </w:tr>
      <w:tr w:rsidR="00EF1962">
        <w:trPr>
          <w:trHeight w:hRule="exact" w:val="1346"/>
        </w:trPr>
        <w:tc>
          <w:tcPr>
            <w:tcW w:w="1227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创业活动</w:t>
            </w:r>
          </w:p>
        </w:tc>
        <w:tc>
          <w:tcPr>
            <w:tcW w:w="2739" w:type="dxa"/>
            <w:vAlign w:val="center"/>
          </w:tcPr>
          <w:p w:rsidR="00EF1962" w:rsidRDefault="001234F0" w:rsidP="006E664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创业项目书完整，参加校级创业活动类评选（竞赛）1次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获校级创业活动类评选（竞赛）三等奖及以上1次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获校级创业活动类评选（竞赛）一等奖及以上1次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入驻校级及以上创业孵化中心；或获省级创业活动类评选（竞赛）三等奖及以上1次</w:t>
            </w:r>
          </w:p>
        </w:tc>
        <w:tc>
          <w:tcPr>
            <w:tcW w:w="2743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注册公司并运营良好；或获国家级创业活动类评选（竞赛）三等奖及以上1次</w:t>
            </w:r>
          </w:p>
        </w:tc>
      </w:tr>
      <w:tr w:rsidR="00EF1962">
        <w:trPr>
          <w:trHeight w:hRule="exact" w:val="1896"/>
        </w:trPr>
        <w:tc>
          <w:tcPr>
            <w:tcW w:w="1227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公益服务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长期从事公益服务活动，且累计时长不低于30小时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长期从事公益服务活动，且累计时长不低于50小时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长期从事公益服务活动，且累计时长不低于80小时；或因事迹突出，获公益服务类校级荣誉表彰1次；或参加省级大型志愿服务活动1次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长期从事公益服务活动，且累计时长不低于120小时；或因事迹突出，获公益服务类省级荣誉表彰1次；或参与国家级大型志愿服务活动1次</w:t>
            </w:r>
          </w:p>
        </w:tc>
        <w:tc>
          <w:tcPr>
            <w:tcW w:w="2743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长期从事公益服务活动，且累计时长不低于200小时；或因事迹突出，获公益服务类国家级荣誉表彰1次</w:t>
            </w:r>
          </w:p>
        </w:tc>
      </w:tr>
      <w:tr w:rsidR="00EF1962">
        <w:trPr>
          <w:trHeight w:hRule="exact" w:val="1313"/>
        </w:trPr>
        <w:tc>
          <w:tcPr>
            <w:tcW w:w="1227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社会实践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申报院级社会实践项目获批立项，并按计划完成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申报校级社会实践项目获批立项，并按计划完成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申报省级社会实践项目获批立项，并按计划完成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获批</w:t>
            </w:r>
            <w:r w:rsidR="001C0058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院级、</w:t>
            </w: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校级或省级社会实践项目立项，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并按计划完成</w:t>
            </w: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，且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社会实践项目获校级荣誉表彰1次</w:t>
            </w:r>
          </w:p>
        </w:tc>
        <w:tc>
          <w:tcPr>
            <w:tcW w:w="2743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申报国家级社会实践项目获批立项，并按计划完成；或社会实践项目获省级及以上荣誉表彰1次</w:t>
            </w:r>
          </w:p>
        </w:tc>
      </w:tr>
      <w:tr w:rsidR="00EF1962">
        <w:trPr>
          <w:trHeight w:hRule="exact" w:val="1567"/>
        </w:trPr>
        <w:tc>
          <w:tcPr>
            <w:tcW w:w="1227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文艺活动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代表学院参加学校文艺汇演（演出）1次；或获院级文艺活动（竞赛、汇演等）三等奖及以上1次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代表学院参加学校文艺汇演（演出）2次；或获院级文艺活动（竞赛、汇演等）一等奖及以上1次</w:t>
            </w:r>
          </w:p>
        </w:tc>
        <w:tc>
          <w:tcPr>
            <w:tcW w:w="2739" w:type="dxa"/>
            <w:vAlign w:val="center"/>
          </w:tcPr>
          <w:p w:rsidR="00EF1962" w:rsidRDefault="001234F0" w:rsidP="006E664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代表学校参加省级文艺汇演（演出）1次；或获校级文艺活动（竞赛、汇演等）三等奖及以上（或荣誉表彰）1次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代表学校参加省级文艺汇演（演出）2次；或获省级文艺活动（竞赛、汇演等）三等奖及以上（或荣誉表彰）表彰1次</w:t>
            </w: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EF1962" w:rsidRDefault="00EF1962">
            <w:pPr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代表学校参加国家级文艺汇演（演出）1次；或获国家级文艺活动（竞赛、汇演等）三等奖及以上（或荣誉表彰）表彰1次</w:t>
            </w:r>
          </w:p>
        </w:tc>
      </w:tr>
      <w:tr w:rsidR="00EF1962">
        <w:trPr>
          <w:trHeight w:hRule="exact" w:val="1026"/>
        </w:trPr>
        <w:tc>
          <w:tcPr>
            <w:tcW w:w="1227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社团活动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作为主要成员，组织学校</w:t>
            </w: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或学院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审批的大型社团活动4次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作为主要成员，组织学校</w:t>
            </w:r>
            <w:r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或学院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审批的大型社团活动6次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满足2星条件，获社团年度考核优秀1次或年度社团荣誉1次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满足2星条件，获社团年度考核优秀2次或年度社团荣誉2次</w:t>
            </w:r>
          </w:p>
        </w:tc>
        <w:tc>
          <w:tcPr>
            <w:tcW w:w="2743" w:type="dxa"/>
            <w:vAlign w:val="center"/>
          </w:tcPr>
          <w:p w:rsidR="00EF1962" w:rsidRDefault="001234F0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满足2星条件，本人或负责的社团工作获得省级及以上荣誉表彰1次</w:t>
            </w:r>
          </w:p>
        </w:tc>
      </w:tr>
      <w:tr w:rsidR="00EF1962">
        <w:trPr>
          <w:trHeight w:hRule="exact" w:val="1231"/>
        </w:trPr>
        <w:tc>
          <w:tcPr>
            <w:tcW w:w="1227" w:type="dxa"/>
            <w:vAlign w:val="center"/>
          </w:tcPr>
          <w:p w:rsidR="00EF1962" w:rsidRDefault="001234F0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技能项目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获专业机构认定的技能资格证书3项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获专业机构认定的技能资格证书4项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获专业机构认定的技能资格证书5项</w:t>
            </w:r>
          </w:p>
        </w:tc>
        <w:tc>
          <w:tcPr>
            <w:tcW w:w="2739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获专业机构认定的技能资格证书6项</w:t>
            </w:r>
          </w:p>
        </w:tc>
        <w:tc>
          <w:tcPr>
            <w:tcW w:w="2743" w:type="dxa"/>
            <w:vAlign w:val="center"/>
          </w:tcPr>
          <w:p w:rsidR="00EF1962" w:rsidRDefault="001234F0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获专业机构认定的技能资格证书7项及以上；或获专业机构认定的分级类技能资格证书（最高等级）1项</w:t>
            </w:r>
          </w:p>
        </w:tc>
      </w:tr>
    </w:tbl>
    <w:p w:rsidR="000E6DCA" w:rsidRDefault="000E6DCA" w:rsidP="008F50F5">
      <w:pPr>
        <w:spacing w:line="50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  <w:sectPr w:rsidR="000E6DCA"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  <w:bookmarkStart w:id="8" w:name="_Hlk10211360"/>
      <w:bookmarkEnd w:id="7"/>
    </w:p>
    <w:p w:rsidR="00EF1962" w:rsidRPr="008F50F5" w:rsidRDefault="008F50F5" w:rsidP="008F50F5">
      <w:pPr>
        <w:spacing w:line="500" w:lineRule="exact"/>
        <w:ind w:firstLineChars="200" w:firstLine="562"/>
        <w:jc w:val="left"/>
        <w:rPr>
          <w:rFonts w:ascii="楷体_GB2312" w:eastAsia="楷体_GB2312" w:hAnsi="楷体_GB2312" w:cs="楷体_GB2312"/>
          <w:b/>
          <w:sz w:val="28"/>
          <w:szCs w:val="28"/>
        </w:rPr>
      </w:pPr>
      <w:r w:rsidRPr="008F50F5">
        <w:rPr>
          <w:rFonts w:ascii="楷体_GB2312" w:eastAsia="楷体_GB2312" w:hAnsi="楷体_GB2312" w:cs="楷体_GB2312" w:hint="eastAsia"/>
          <w:b/>
          <w:sz w:val="28"/>
          <w:szCs w:val="28"/>
        </w:rPr>
        <w:lastRenderedPageBreak/>
        <w:t>（六）有关说明</w:t>
      </w:r>
    </w:p>
    <w:p w:rsidR="00EF1962" w:rsidRPr="008F50F5" w:rsidRDefault="003C2A9B" w:rsidP="008F50F5">
      <w:pPr>
        <w:spacing w:line="560" w:lineRule="exact"/>
        <w:ind w:firstLineChars="200" w:firstLine="562"/>
        <w:rPr>
          <w:rFonts w:ascii="仿宋_GB2312" w:eastAsia="仿宋_GB2312"/>
          <w:b/>
          <w:bCs/>
          <w:color w:val="000000" w:themeColor="text1"/>
          <w:sz w:val="28"/>
          <w:szCs w:val="21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1"/>
        </w:rPr>
        <w:t>1.</w:t>
      </w:r>
      <w:r w:rsidR="001234F0" w:rsidRPr="008F50F5">
        <w:rPr>
          <w:rFonts w:ascii="仿宋_GB2312" w:eastAsia="仿宋_GB2312" w:hint="eastAsia"/>
          <w:b/>
          <w:bCs/>
          <w:color w:val="000000" w:themeColor="text1"/>
          <w:sz w:val="28"/>
          <w:szCs w:val="21"/>
        </w:rPr>
        <w:t>关于选修模块项目定级的说明</w:t>
      </w:r>
    </w:p>
    <w:p w:rsidR="00EF1962" w:rsidRPr="008F50F5" w:rsidRDefault="001234F0" w:rsidP="008F50F5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1"/>
        </w:rPr>
      </w:pPr>
      <w:r w:rsidRPr="008F50F5">
        <w:rPr>
          <w:rFonts w:ascii="仿宋_GB2312" w:eastAsia="仿宋_GB2312" w:hint="eastAsia"/>
          <w:color w:val="000000" w:themeColor="text1"/>
          <w:sz w:val="28"/>
          <w:szCs w:val="21"/>
        </w:rPr>
        <w:t>(1）国家级活动（竞赛、表彰等）是指由教育部、团中央及国务院其它部（委）、各学科教学指导委员会等主办的活动；国家级各社会团体举办的活动，原则上作为省级活动认证；</w:t>
      </w:r>
    </w:p>
    <w:p w:rsidR="00EF1962" w:rsidRPr="008F50F5" w:rsidRDefault="001234F0" w:rsidP="008F50F5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1"/>
        </w:rPr>
      </w:pPr>
      <w:r w:rsidRPr="008F50F5">
        <w:rPr>
          <w:rFonts w:ascii="仿宋_GB2312" w:eastAsia="仿宋_GB2312" w:hint="eastAsia"/>
          <w:color w:val="000000" w:themeColor="text1"/>
          <w:sz w:val="28"/>
          <w:szCs w:val="21"/>
        </w:rPr>
        <w:t>(2）省级活动（竞赛、表彰等）是指由教育厅、团省委及安徽省其它厅（委）等主办的活动；省级各社会团体举办的活动，原则上作为校级活动认证；</w:t>
      </w:r>
    </w:p>
    <w:p w:rsidR="00EF1962" w:rsidRPr="008F50F5" w:rsidRDefault="001234F0" w:rsidP="008F50F5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1"/>
        </w:rPr>
      </w:pPr>
      <w:r w:rsidRPr="008F50F5">
        <w:rPr>
          <w:rFonts w:ascii="仿宋_GB2312" w:eastAsia="仿宋_GB2312" w:hint="eastAsia"/>
          <w:color w:val="000000" w:themeColor="text1"/>
          <w:sz w:val="28"/>
          <w:szCs w:val="21"/>
        </w:rPr>
        <w:t>(3）市级政府及主要党政部门和团市委主办的活动（竞赛、表彰等）按校级认证；市级各社会团体举办的活动（竞赛、表彰等），原则上作为院级活动认证；</w:t>
      </w:r>
    </w:p>
    <w:p w:rsidR="00EF1962" w:rsidRPr="008F50F5" w:rsidRDefault="001234F0" w:rsidP="008F50F5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1"/>
        </w:rPr>
      </w:pPr>
      <w:r w:rsidRPr="008F50F5">
        <w:rPr>
          <w:rFonts w:ascii="仿宋_GB2312" w:eastAsia="仿宋_GB2312" w:hint="eastAsia"/>
          <w:color w:val="000000" w:themeColor="text1"/>
          <w:sz w:val="28"/>
          <w:szCs w:val="21"/>
        </w:rPr>
        <w:t>学生参加活动的级别认定以实际主办单位（表彰单位）所属级别为准；凡带有商业性质的评比竞赛活动，或全部靠投票取得的荣誉（如：最佳人气奖）等一律不予认证。</w:t>
      </w:r>
    </w:p>
    <w:p w:rsidR="00EF1962" w:rsidRPr="008F50F5" w:rsidRDefault="003C2A9B" w:rsidP="008F50F5">
      <w:pPr>
        <w:spacing w:line="560" w:lineRule="exact"/>
        <w:ind w:firstLineChars="200" w:firstLine="562"/>
        <w:rPr>
          <w:rFonts w:ascii="仿宋_GB2312" w:eastAsia="仿宋_GB2312"/>
          <w:b/>
          <w:bCs/>
          <w:color w:val="000000" w:themeColor="text1"/>
          <w:sz w:val="28"/>
          <w:szCs w:val="21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1"/>
        </w:rPr>
        <w:t>2.</w:t>
      </w:r>
      <w:r w:rsidR="001234F0" w:rsidRPr="008F50F5">
        <w:rPr>
          <w:rFonts w:ascii="仿宋_GB2312" w:eastAsia="仿宋_GB2312" w:hint="eastAsia"/>
          <w:b/>
          <w:bCs/>
          <w:color w:val="000000" w:themeColor="text1"/>
          <w:sz w:val="28"/>
          <w:szCs w:val="21"/>
        </w:rPr>
        <w:t>关于“技能项目”认证范围的说明</w:t>
      </w:r>
    </w:p>
    <w:p w:rsidR="00EF1962" w:rsidRPr="008F50F5" w:rsidRDefault="001234F0" w:rsidP="008F50F5">
      <w:pPr>
        <w:spacing w:line="560" w:lineRule="exact"/>
        <w:ind w:firstLineChars="200" w:firstLine="560"/>
        <w:rPr>
          <w:rFonts w:ascii="仿宋_GB2312" w:eastAsia="仿宋_GB2312"/>
          <w:color w:val="000000" w:themeColor="text1"/>
          <w:sz w:val="28"/>
          <w:szCs w:val="21"/>
        </w:rPr>
      </w:pPr>
      <w:r w:rsidRPr="008F50F5">
        <w:rPr>
          <w:rFonts w:ascii="仿宋_GB2312" w:eastAsia="仿宋_GB2312" w:hint="eastAsia"/>
          <w:color w:val="000000" w:themeColor="text1"/>
          <w:sz w:val="28"/>
          <w:szCs w:val="21"/>
        </w:rPr>
        <w:t>“技能项目”模块成绩认定条件主要是专业机构颁发的各类技能资格证书，包括语言技能类证书（如英语四六级、托福及其它语种等级考试证书等）、计算机技能类证书（计算机等级考试证书等）、资格证书（如教师资格证等）、职业技能类证书（如会计专业技术资格证等）等。</w:t>
      </w:r>
    </w:p>
    <w:p w:rsidR="00EF1962" w:rsidRPr="008F50F5" w:rsidRDefault="003C2A9B" w:rsidP="008F50F5">
      <w:pPr>
        <w:spacing w:line="560" w:lineRule="exact"/>
        <w:ind w:firstLineChars="200" w:firstLine="562"/>
        <w:rPr>
          <w:rFonts w:ascii="仿宋_GB2312" w:eastAsia="仿宋_GB2312"/>
          <w:b/>
          <w:bCs/>
          <w:color w:val="000000" w:themeColor="text1"/>
          <w:sz w:val="28"/>
          <w:szCs w:val="21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1"/>
        </w:rPr>
        <w:t>3.</w:t>
      </w:r>
      <w:r w:rsidR="001234F0" w:rsidRPr="008F50F5">
        <w:rPr>
          <w:rFonts w:ascii="仿宋_GB2312" w:eastAsia="仿宋_GB2312" w:hint="eastAsia"/>
          <w:b/>
          <w:bCs/>
          <w:color w:val="000000" w:themeColor="text1"/>
          <w:sz w:val="28"/>
          <w:szCs w:val="21"/>
        </w:rPr>
        <w:t>关于“创业活动”模块的补充说明</w:t>
      </w:r>
    </w:p>
    <w:p w:rsidR="00EF1962" w:rsidRPr="008F50F5" w:rsidRDefault="001234F0" w:rsidP="008F50F5">
      <w:pPr>
        <w:spacing w:line="560" w:lineRule="exact"/>
        <w:rPr>
          <w:rFonts w:ascii="仿宋_GB2312" w:eastAsia="仿宋_GB2312"/>
          <w:color w:val="000000" w:themeColor="text1"/>
          <w:sz w:val="28"/>
          <w:szCs w:val="21"/>
        </w:rPr>
      </w:pPr>
      <w:r w:rsidRPr="008F50F5">
        <w:rPr>
          <w:rFonts w:ascii="仿宋_GB2312" w:eastAsia="仿宋_GB2312" w:hint="eastAsia"/>
          <w:color w:val="000000" w:themeColor="text1"/>
          <w:sz w:val="28"/>
          <w:szCs w:val="21"/>
        </w:rPr>
        <w:t xml:space="preserve">    已经申请“科技创新”模块成绩的成果（奖项、荣誉等），不再作为“创业活动”模块成绩的申请条件。</w:t>
      </w:r>
      <w:bookmarkEnd w:id="8"/>
    </w:p>
    <w:sectPr w:rsidR="00EF1962" w:rsidRPr="008F50F5" w:rsidSect="000E6DCA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7D0D40" w15:done="0"/>
  <w15:commentEx w15:paraId="7B725206" w15:done="0"/>
  <w15:commentEx w15:paraId="3EAB9BA0" w15:done="0"/>
  <w15:commentEx w15:paraId="22EBD866" w15:done="0"/>
  <w15:commentEx w15:paraId="46D0080B" w15:done="0"/>
  <w15:commentEx w15:paraId="6067B145" w15:done="0"/>
  <w15:commentEx w15:paraId="140A85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D0D40" w16cid:durableId="20A410EB"/>
  <w16cid:commentId w16cid:paraId="7B725206" w16cid:durableId="20A4115A"/>
  <w16cid:commentId w16cid:paraId="3EAB9BA0" w16cid:durableId="20A611CA"/>
  <w16cid:commentId w16cid:paraId="22EBD866" w16cid:durableId="20A602FB"/>
  <w16cid:commentId w16cid:paraId="46D0080B" w16cid:durableId="20A602CF"/>
  <w16cid:commentId w16cid:paraId="6067B145" w16cid:durableId="20A60301"/>
  <w16cid:commentId w16cid:paraId="140A85B0" w16cid:durableId="20A611B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FA" w:rsidRDefault="00AF6BFA">
      <w:r>
        <w:separator/>
      </w:r>
    </w:p>
  </w:endnote>
  <w:endnote w:type="continuationSeparator" w:id="1">
    <w:p w:rsidR="00AF6BFA" w:rsidRDefault="00AF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62" w:rsidRDefault="00496B0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F1962" w:rsidRDefault="00496B0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234F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546C0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FA" w:rsidRDefault="00AF6BFA">
      <w:r>
        <w:separator/>
      </w:r>
    </w:p>
  </w:footnote>
  <w:footnote w:type="continuationSeparator" w:id="1">
    <w:p w:rsidR="00AF6BFA" w:rsidRDefault="00AF6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62" w:rsidRDefault="00EF196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06E8"/>
    <w:multiLevelType w:val="hybridMultilevel"/>
    <w:tmpl w:val="E74CFAE4"/>
    <w:lvl w:ilvl="0" w:tplc="89585DF4">
      <w:start w:val="1"/>
      <w:numFmt w:val="decimal"/>
      <w:lvlText w:val="%1."/>
      <w:lvlJc w:val="left"/>
      <w:pPr>
        <w:ind w:left="1070" w:hanging="360"/>
      </w:pPr>
      <w:rPr>
        <w:rFonts w:ascii="仿宋" w:eastAsia="仿宋" w:hAnsi="仿宋" w:hint="default"/>
        <w:b/>
        <w:bCs w:val="0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蔡静">
    <w15:presenceInfo w15:providerId="None" w15:userId="蔡静"/>
  </w15:person>
  <w15:person w15:author="Bian Hui-xi">
    <w15:presenceInfo w15:providerId="Windows Live" w15:userId="785fd195ded5f0c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A01B81"/>
    <w:rsid w:val="0002282C"/>
    <w:rsid w:val="00040C36"/>
    <w:rsid w:val="0004760F"/>
    <w:rsid w:val="00061396"/>
    <w:rsid w:val="00075E2A"/>
    <w:rsid w:val="000A18F8"/>
    <w:rsid w:val="000E6DCA"/>
    <w:rsid w:val="000F0D03"/>
    <w:rsid w:val="0010691B"/>
    <w:rsid w:val="001103C3"/>
    <w:rsid w:val="001234F0"/>
    <w:rsid w:val="00124BE7"/>
    <w:rsid w:val="00125596"/>
    <w:rsid w:val="0013130C"/>
    <w:rsid w:val="00134B57"/>
    <w:rsid w:val="00137251"/>
    <w:rsid w:val="00165508"/>
    <w:rsid w:val="00180778"/>
    <w:rsid w:val="00181F14"/>
    <w:rsid w:val="00182A2A"/>
    <w:rsid w:val="001B38F4"/>
    <w:rsid w:val="001C0058"/>
    <w:rsid w:val="001C4C7C"/>
    <w:rsid w:val="001F2167"/>
    <w:rsid w:val="001F43E3"/>
    <w:rsid w:val="0021522F"/>
    <w:rsid w:val="002927A0"/>
    <w:rsid w:val="002A4AE6"/>
    <w:rsid w:val="002F7E29"/>
    <w:rsid w:val="00355B6A"/>
    <w:rsid w:val="00381462"/>
    <w:rsid w:val="0039798D"/>
    <w:rsid w:val="003B7B5B"/>
    <w:rsid w:val="003C2A9B"/>
    <w:rsid w:val="00404C88"/>
    <w:rsid w:val="00437B3E"/>
    <w:rsid w:val="00440450"/>
    <w:rsid w:val="00452889"/>
    <w:rsid w:val="00453360"/>
    <w:rsid w:val="0046094B"/>
    <w:rsid w:val="00471C3F"/>
    <w:rsid w:val="00472332"/>
    <w:rsid w:val="004731B6"/>
    <w:rsid w:val="00496B09"/>
    <w:rsid w:val="004A2266"/>
    <w:rsid w:val="004E0592"/>
    <w:rsid w:val="00505442"/>
    <w:rsid w:val="0051012C"/>
    <w:rsid w:val="00521E19"/>
    <w:rsid w:val="005244D3"/>
    <w:rsid w:val="00543F87"/>
    <w:rsid w:val="00556A3C"/>
    <w:rsid w:val="00563C35"/>
    <w:rsid w:val="00573C6D"/>
    <w:rsid w:val="00574C17"/>
    <w:rsid w:val="00586ECE"/>
    <w:rsid w:val="005B6A5F"/>
    <w:rsid w:val="005C70B3"/>
    <w:rsid w:val="005E6B15"/>
    <w:rsid w:val="005E7CDD"/>
    <w:rsid w:val="00610501"/>
    <w:rsid w:val="00617F2C"/>
    <w:rsid w:val="006364B8"/>
    <w:rsid w:val="006520FB"/>
    <w:rsid w:val="00652D1F"/>
    <w:rsid w:val="00654339"/>
    <w:rsid w:val="00670934"/>
    <w:rsid w:val="00673EE1"/>
    <w:rsid w:val="00677F6C"/>
    <w:rsid w:val="00683726"/>
    <w:rsid w:val="0069297F"/>
    <w:rsid w:val="006937C9"/>
    <w:rsid w:val="006B2B0C"/>
    <w:rsid w:val="006B7ACB"/>
    <w:rsid w:val="006E664E"/>
    <w:rsid w:val="006F6246"/>
    <w:rsid w:val="006F7BDB"/>
    <w:rsid w:val="007446C4"/>
    <w:rsid w:val="00767156"/>
    <w:rsid w:val="00773C7B"/>
    <w:rsid w:val="007A235B"/>
    <w:rsid w:val="007B0917"/>
    <w:rsid w:val="007D4802"/>
    <w:rsid w:val="007F67D5"/>
    <w:rsid w:val="008043C9"/>
    <w:rsid w:val="008400CD"/>
    <w:rsid w:val="0084340A"/>
    <w:rsid w:val="00880727"/>
    <w:rsid w:val="008C532E"/>
    <w:rsid w:val="008E04D3"/>
    <w:rsid w:val="008E484C"/>
    <w:rsid w:val="008F50F5"/>
    <w:rsid w:val="0093646F"/>
    <w:rsid w:val="00951C2B"/>
    <w:rsid w:val="009546C0"/>
    <w:rsid w:val="00957041"/>
    <w:rsid w:val="0096039B"/>
    <w:rsid w:val="009661A5"/>
    <w:rsid w:val="00974E8D"/>
    <w:rsid w:val="0098512E"/>
    <w:rsid w:val="009A1512"/>
    <w:rsid w:val="009B1AA6"/>
    <w:rsid w:val="009E29A3"/>
    <w:rsid w:val="009E7BA5"/>
    <w:rsid w:val="00A177E3"/>
    <w:rsid w:val="00A21312"/>
    <w:rsid w:val="00A660FF"/>
    <w:rsid w:val="00A87AE0"/>
    <w:rsid w:val="00A91D90"/>
    <w:rsid w:val="00AB5617"/>
    <w:rsid w:val="00AC01CC"/>
    <w:rsid w:val="00AD5288"/>
    <w:rsid w:val="00AE5F56"/>
    <w:rsid w:val="00AF6BFA"/>
    <w:rsid w:val="00B65009"/>
    <w:rsid w:val="00B71FB1"/>
    <w:rsid w:val="00B92324"/>
    <w:rsid w:val="00BA21EB"/>
    <w:rsid w:val="00BA25F1"/>
    <w:rsid w:val="00BA5B8B"/>
    <w:rsid w:val="00BB3763"/>
    <w:rsid w:val="00BD11D7"/>
    <w:rsid w:val="00BD20E5"/>
    <w:rsid w:val="00C0639D"/>
    <w:rsid w:val="00C129B4"/>
    <w:rsid w:val="00C24426"/>
    <w:rsid w:val="00C9008F"/>
    <w:rsid w:val="00C96A4B"/>
    <w:rsid w:val="00CA78AC"/>
    <w:rsid w:val="00CB0600"/>
    <w:rsid w:val="00CB2383"/>
    <w:rsid w:val="00CB7DA5"/>
    <w:rsid w:val="00CC15DE"/>
    <w:rsid w:val="00CD58DE"/>
    <w:rsid w:val="00CD71A0"/>
    <w:rsid w:val="00CF0769"/>
    <w:rsid w:val="00D40A8F"/>
    <w:rsid w:val="00D7762A"/>
    <w:rsid w:val="00D9676E"/>
    <w:rsid w:val="00DA750E"/>
    <w:rsid w:val="00DB1BAC"/>
    <w:rsid w:val="00DC6FE1"/>
    <w:rsid w:val="00E03A26"/>
    <w:rsid w:val="00E06170"/>
    <w:rsid w:val="00E128B8"/>
    <w:rsid w:val="00E20E52"/>
    <w:rsid w:val="00E74944"/>
    <w:rsid w:val="00EC2A29"/>
    <w:rsid w:val="00ED0D9D"/>
    <w:rsid w:val="00EE35A7"/>
    <w:rsid w:val="00EF1962"/>
    <w:rsid w:val="00F05D4A"/>
    <w:rsid w:val="00F10858"/>
    <w:rsid w:val="00F24C08"/>
    <w:rsid w:val="00F30C10"/>
    <w:rsid w:val="00F826CC"/>
    <w:rsid w:val="00F86D71"/>
    <w:rsid w:val="00FA2365"/>
    <w:rsid w:val="00FD100B"/>
    <w:rsid w:val="02FB75CE"/>
    <w:rsid w:val="1A6E619A"/>
    <w:rsid w:val="26A01B81"/>
    <w:rsid w:val="2B597EE6"/>
    <w:rsid w:val="33DB2238"/>
    <w:rsid w:val="3DDC1CAE"/>
    <w:rsid w:val="3F971F1C"/>
    <w:rsid w:val="423F5CB2"/>
    <w:rsid w:val="5A7E1142"/>
    <w:rsid w:val="5D846ACA"/>
    <w:rsid w:val="618F0612"/>
    <w:rsid w:val="62F518A3"/>
    <w:rsid w:val="63FA57A5"/>
    <w:rsid w:val="73210E94"/>
    <w:rsid w:val="77D95694"/>
    <w:rsid w:val="78F07960"/>
    <w:rsid w:val="7F081EA2"/>
    <w:rsid w:val="7F6A4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B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496B09"/>
    <w:pPr>
      <w:keepNext/>
      <w:keepLines/>
      <w:spacing w:before="120" w:after="120" w:line="578" w:lineRule="auto"/>
      <w:jc w:val="center"/>
      <w:outlineLvl w:val="0"/>
    </w:pPr>
    <w:rPr>
      <w:rFonts w:eastAsia="华文中宋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96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96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96B09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496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96B09"/>
    <w:rPr>
      <w:b/>
    </w:rPr>
  </w:style>
  <w:style w:type="character" w:styleId="a8">
    <w:name w:val="FollowedHyperlink"/>
    <w:basedOn w:val="a0"/>
    <w:qFormat/>
    <w:rsid w:val="00496B09"/>
    <w:rPr>
      <w:color w:val="222222"/>
      <w:u w:val="none"/>
    </w:rPr>
  </w:style>
  <w:style w:type="character" w:styleId="a9">
    <w:name w:val="Emphasis"/>
    <w:basedOn w:val="a0"/>
    <w:qFormat/>
    <w:rsid w:val="00496B09"/>
  </w:style>
  <w:style w:type="character" w:styleId="HTML">
    <w:name w:val="HTML Definition"/>
    <w:basedOn w:val="a0"/>
    <w:qFormat/>
    <w:rsid w:val="00496B09"/>
    <w:rPr>
      <w:b/>
    </w:rPr>
  </w:style>
  <w:style w:type="character" w:styleId="HTML0">
    <w:name w:val="HTML Variable"/>
    <w:basedOn w:val="a0"/>
    <w:qFormat/>
    <w:rsid w:val="00496B09"/>
  </w:style>
  <w:style w:type="character" w:styleId="aa">
    <w:name w:val="Hyperlink"/>
    <w:basedOn w:val="a0"/>
    <w:qFormat/>
    <w:rsid w:val="00496B09"/>
    <w:rPr>
      <w:color w:val="222222"/>
      <w:u w:val="none"/>
    </w:rPr>
  </w:style>
  <w:style w:type="character" w:styleId="HTML1">
    <w:name w:val="HTML Code"/>
    <w:basedOn w:val="a0"/>
    <w:qFormat/>
    <w:rsid w:val="00496B09"/>
    <w:rPr>
      <w:rFonts w:ascii="Courier New" w:eastAsia="Courier New" w:hAnsi="Courier New" w:cs="Courier New" w:hint="default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qFormat/>
    <w:rsid w:val="00496B09"/>
  </w:style>
  <w:style w:type="character" w:styleId="HTML3">
    <w:name w:val="HTML Keyboard"/>
    <w:basedOn w:val="a0"/>
    <w:qFormat/>
    <w:rsid w:val="00496B09"/>
    <w:rPr>
      <w:rFonts w:ascii="Courier New" w:eastAsia="Courier New" w:hAnsi="Courier New" w:cs="Courier New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sid w:val="00496B09"/>
    <w:rPr>
      <w:rFonts w:ascii="Courier New" w:eastAsia="Courier New" w:hAnsi="Courier New" w:cs="Courier New"/>
      <w:sz w:val="21"/>
      <w:szCs w:val="21"/>
    </w:rPr>
  </w:style>
  <w:style w:type="character" w:customStyle="1" w:styleId="Char0">
    <w:name w:val="页眉 Char"/>
    <w:basedOn w:val="a0"/>
    <w:link w:val="a4"/>
    <w:qFormat/>
    <w:rsid w:val="00496B0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96B09"/>
    <w:rPr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496B09"/>
    <w:pPr>
      <w:ind w:firstLineChars="200" w:firstLine="420"/>
    </w:pPr>
  </w:style>
  <w:style w:type="character" w:customStyle="1" w:styleId="ui-selectmenu-text">
    <w:name w:val="ui-selectmenu-text"/>
    <w:basedOn w:val="a0"/>
    <w:qFormat/>
    <w:rsid w:val="00496B09"/>
  </w:style>
  <w:style w:type="character" w:customStyle="1" w:styleId="ui-icon36">
    <w:name w:val="ui-icon36"/>
    <w:basedOn w:val="a0"/>
    <w:qFormat/>
    <w:rsid w:val="00496B09"/>
  </w:style>
  <w:style w:type="character" w:customStyle="1" w:styleId="active3">
    <w:name w:val="active3"/>
    <w:basedOn w:val="a0"/>
    <w:qFormat/>
    <w:rsid w:val="00496B09"/>
    <w:rPr>
      <w:color w:val="FFFFFF"/>
      <w:shd w:val="clear" w:color="auto" w:fill="428BCA"/>
    </w:rPr>
  </w:style>
  <w:style w:type="character" w:customStyle="1" w:styleId="n3">
    <w:name w:val="n3"/>
    <w:basedOn w:val="a0"/>
    <w:qFormat/>
    <w:rsid w:val="00496B09"/>
    <w:rPr>
      <w:color w:val="FFFFFF"/>
      <w:shd w:val="clear" w:color="auto" w:fill="FFAC38"/>
    </w:rPr>
  </w:style>
  <w:style w:type="character" w:customStyle="1" w:styleId="tab">
    <w:name w:val="tab"/>
    <w:basedOn w:val="a0"/>
    <w:qFormat/>
    <w:rsid w:val="00496B09"/>
    <w:rPr>
      <w:color w:val="A4BCD6"/>
    </w:rPr>
  </w:style>
  <w:style w:type="character" w:customStyle="1" w:styleId="o1">
    <w:name w:val="o1"/>
    <w:basedOn w:val="a0"/>
    <w:qFormat/>
    <w:rsid w:val="00496B09"/>
    <w:rPr>
      <w:sz w:val="0"/>
      <w:szCs w:val="0"/>
    </w:rPr>
  </w:style>
  <w:style w:type="character" w:customStyle="1" w:styleId="o2">
    <w:name w:val="o2"/>
    <w:basedOn w:val="a0"/>
    <w:qFormat/>
    <w:rsid w:val="00496B09"/>
    <w:rPr>
      <w:sz w:val="0"/>
      <w:szCs w:val="0"/>
    </w:rPr>
  </w:style>
  <w:style w:type="character" w:customStyle="1" w:styleId="o3">
    <w:name w:val="o3"/>
    <w:basedOn w:val="a0"/>
    <w:qFormat/>
    <w:rsid w:val="00496B09"/>
    <w:rPr>
      <w:sz w:val="0"/>
      <w:szCs w:val="0"/>
    </w:rPr>
  </w:style>
  <w:style w:type="character" w:customStyle="1" w:styleId="o4">
    <w:name w:val="o4"/>
    <w:basedOn w:val="a0"/>
    <w:qFormat/>
    <w:rsid w:val="00496B09"/>
    <w:rPr>
      <w:sz w:val="0"/>
      <w:szCs w:val="0"/>
    </w:rPr>
  </w:style>
  <w:style w:type="character" w:customStyle="1" w:styleId="n1">
    <w:name w:val="n1"/>
    <w:basedOn w:val="a0"/>
    <w:qFormat/>
    <w:rsid w:val="00496B09"/>
    <w:rPr>
      <w:color w:val="FFFFFF"/>
      <w:shd w:val="clear" w:color="auto" w:fill="F54545"/>
    </w:rPr>
  </w:style>
  <w:style w:type="character" w:customStyle="1" w:styleId="n2">
    <w:name w:val="n2"/>
    <w:basedOn w:val="a0"/>
    <w:qFormat/>
    <w:rsid w:val="00496B09"/>
    <w:rPr>
      <w:color w:val="FFFFFF"/>
      <w:shd w:val="clear" w:color="auto" w:fill="FF8547"/>
    </w:rPr>
  </w:style>
  <w:style w:type="character" w:customStyle="1" w:styleId="bsharetext">
    <w:name w:val="bsharetext"/>
    <w:basedOn w:val="a0"/>
    <w:qFormat/>
    <w:rsid w:val="00496B09"/>
  </w:style>
  <w:style w:type="character" w:customStyle="1" w:styleId="ui-icon30">
    <w:name w:val="ui-icon30"/>
    <w:basedOn w:val="a0"/>
    <w:qFormat/>
    <w:rsid w:val="00496B09"/>
  </w:style>
  <w:style w:type="character" w:customStyle="1" w:styleId="active4">
    <w:name w:val="active4"/>
    <w:basedOn w:val="a0"/>
    <w:qFormat/>
    <w:rsid w:val="00496B09"/>
    <w:rPr>
      <w:color w:val="FFFFFF"/>
      <w:shd w:val="clear" w:color="auto" w:fill="428BCA"/>
    </w:rPr>
  </w:style>
  <w:style w:type="paragraph" w:styleId="ac">
    <w:name w:val="Balloon Text"/>
    <w:basedOn w:val="a"/>
    <w:link w:val="Char1"/>
    <w:rsid w:val="00B65009"/>
    <w:rPr>
      <w:sz w:val="18"/>
      <w:szCs w:val="18"/>
    </w:rPr>
  </w:style>
  <w:style w:type="character" w:customStyle="1" w:styleId="Char1">
    <w:name w:val="批注框文本 Char"/>
    <w:basedOn w:val="a0"/>
    <w:link w:val="ac"/>
    <w:rsid w:val="00B65009"/>
    <w:rPr>
      <w:kern w:val="2"/>
      <w:sz w:val="18"/>
      <w:szCs w:val="18"/>
    </w:rPr>
  </w:style>
  <w:style w:type="character" w:styleId="ad">
    <w:name w:val="annotation reference"/>
    <w:basedOn w:val="a0"/>
    <w:rsid w:val="00B65009"/>
    <w:rPr>
      <w:sz w:val="21"/>
      <w:szCs w:val="21"/>
    </w:rPr>
  </w:style>
  <w:style w:type="paragraph" w:styleId="ae">
    <w:name w:val="annotation text"/>
    <w:basedOn w:val="a"/>
    <w:link w:val="Char2"/>
    <w:rsid w:val="00B65009"/>
    <w:pPr>
      <w:jc w:val="left"/>
    </w:pPr>
  </w:style>
  <w:style w:type="character" w:customStyle="1" w:styleId="Char2">
    <w:name w:val="批注文字 Char"/>
    <w:basedOn w:val="a0"/>
    <w:link w:val="ae"/>
    <w:rsid w:val="00B65009"/>
    <w:rPr>
      <w:kern w:val="2"/>
      <w:sz w:val="21"/>
      <w:szCs w:val="22"/>
    </w:rPr>
  </w:style>
  <w:style w:type="paragraph" w:styleId="af">
    <w:name w:val="annotation subject"/>
    <w:basedOn w:val="ae"/>
    <w:next w:val="ae"/>
    <w:link w:val="Char3"/>
    <w:rsid w:val="00B65009"/>
    <w:rPr>
      <w:b/>
      <w:bCs/>
    </w:rPr>
  </w:style>
  <w:style w:type="character" w:customStyle="1" w:styleId="Char3">
    <w:name w:val="批注主题 Char"/>
    <w:basedOn w:val="Char2"/>
    <w:link w:val="af"/>
    <w:rsid w:val="00B65009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34333396-A6FE-4D16-A977-BA56C7E13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684</Words>
  <Characters>3903</Characters>
  <Application>Microsoft Office Word</Application>
  <DocSecurity>0</DocSecurity>
  <Lines>32</Lines>
  <Paragraphs>9</Paragraphs>
  <ScaleCrop>false</ScaleCrop>
  <Company>微软中国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AutoBVT</cp:lastModifiedBy>
  <cp:revision>74</cp:revision>
  <cp:lastPrinted>2019-05-28T01:13:00Z</cp:lastPrinted>
  <dcterms:created xsi:type="dcterms:W3CDTF">2019-04-01T00:55:00Z</dcterms:created>
  <dcterms:modified xsi:type="dcterms:W3CDTF">2019-06-11T00:48:00Z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